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B55AE" w14:textId="77777777" w:rsidR="00A515EB" w:rsidRPr="00A34435" w:rsidRDefault="00CB7442" w:rsidP="006A2FE9">
      <w:pPr>
        <w:pStyle w:val="Virsraksts1"/>
        <w:jc w:val="center"/>
        <w:rPr>
          <w:lang w:val="en-US"/>
        </w:rPr>
      </w:pPr>
      <w:r w:rsidRPr="00A34435">
        <w:rPr>
          <w:lang w:val="en-US"/>
        </w:rPr>
        <w:t>Partner search form</w:t>
      </w:r>
    </w:p>
    <w:p w14:paraId="3352D6AB" w14:textId="77777777" w:rsidR="00FC4A35" w:rsidRPr="00A34435" w:rsidRDefault="00CB7442" w:rsidP="00576CCC">
      <w:pPr>
        <w:jc w:val="center"/>
        <w:rPr>
          <w:lang w:val="en-US"/>
        </w:rPr>
      </w:pPr>
      <w:r w:rsidRPr="00A34435">
        <w:rPr>
          <w:lang w:val="en-US"/>
        </w:rPr>
        <w:t>For Creative Europe project applications</w:t>
      </w:r>
    </w:p>
    <w:tbl>
      <w:tblPr>
        <w:tblStyle w:val="Reatabula"/>
        <w:tblW w:w="0" w:type="auto"/>
        <w:tblLook w:val="04A0" w:firstRow="1" w:lastRow="0" w:firstColumn="1" w:lastColumn="0" w:noHBand="0" w:noVBand="1"/>
        <w:tblDescription w:val="To which call, strand or category are you searching for partners?"/>
      </w:tblPr>
      <w:tblGrid>
        <w:gridCol w:w="2972"/>
        <w:gridCol w:w="6656"/>
      </w:tblGrid>
      <w:tr w:rsidR="00FC4A35" w:rsidRPr="00A34435" w14:paraId="73C4712B" w14:textId="77777777" w:rsidTr="00576CCC">
        <w:tc>
          <w:tcPr>
            <w:tcW w:w="2972" w:type="dxa"/>
          </w:tcPr>
          <w:p w14:paraId="0C022B87" w14:textId="77777777" w:rsidR="00FC4A35" w:rsidRPr="00A34435" w:rsidRDefault="00AC2B8C" w:rsidP="00542A74">
            <w:pPr>
              <w:rPr>
                <w:szCs w:val="20"/>
              </w:rPr>
            </w:pPr>
            <w:r w:rsidRPr="00A34435">
              <w:rPr>
                <w:szCs w:val="20"/>
              </w:rPr>
              <w:t>Call</w:t>
            </w:r>
          </w:p>
        </w:tc>
        <w:tc>
          <w:tcPr>
            <w:tcW w:w="6656" w:type="dxa"/>
          </w:tcPr>
          <w:p w14:paraId="4A4C7F82" w14:textId="4011F250" w:rsidR="00FC4A35" w:rsidRPr="00A34435" w:rsidRDefault="00542A74" w:rsidP="00542A74">
            <w:pPr>
              <w:rPr>
                <w:szCs w:val="20"/>
                <w:lang w:val="en-US"/>
              </w:rPr>
            </w:pPr>
            <w:r w:rsidRPr="00A34435">
              <w:rPr>
                <w:szCs w:val="20"/>
                <w:lang w:val="en-US"/>
              </w:rPr>
              <w:t xml:space="preserve">European </w:t>
            </w:r>
            <w:r w:rsidR="006A2FE9" w:rsidRPr="00A34435">
              <w:rPr>
                <w:szCs w:val="20"/>
                <w:lang w:val="en-US"/>
              </w:rPr>
              <w:t>Cooperation P</w:t>
            </w:r>
            <w:r w:rsidR="00DE2DD9" w:rsidRPr="00A34435">
              <w:rPr>
                <w:szCs w:val="20"/>
                <w:lang w:val="en-US"/>
              </w:rPr>
              <w:t>rojects 202</w:t>
            </w:r>
            <w:r w:rsidR="0019160C">
              <w:rPr>
                <w:szCs w:val="20"/>
                <w:lang w:val="en-US"/>
              </w:rPr>
              <w:t>4</w:t>
            </w:r>
          </w:p>
        </w:tc>
      </w:tr>
      <w:tr w:rsidR="006A2FE9" w:rsidRPr="00A34435" w14:paraId="296CC905" w14:textId="77777777" w:rsidTr="00576CCC">
        <w:tc>
          <w:tcPr>
            <w:tcW w:w="2972" w:type="dxa"/>
          </w:tcPr>
          <w:p w14:paraId="523681BF" w14:textId="77777777" w:rsidR="006A2FE9" w:rsidRPr="00A34435" w:rsidRDefault="006A2FE9" w:rsidP="00542A74">
            <w:pPr>
              <w:rPr>
                <w:szCs w:val="20"/>
              </w:rPr>
            </w:pPr>
            <w:r w:rsidRPr="00A34435">
              <w:rPr>
                <w:szCs w:val="20"/>
              </w:rPr>
              <w:t>Strand or category</w:t>
            </w:r>
          </w:p>
        </w:tc>
        <w:tc>
          <w:tcPr>
            <w:tcW w:w="6656" w:type="dxa"/>
          </w:tcPr>
          <w:p w14:paraId="101C516F" w14:textId="5DC1DB7A" w:rsidR="006A2FE9" w:rsidRPr="00A34435" w:rsidRDefault="00D6169E" w:rsidP="003920AD">
            <w:pPr>
              <w:rPr>
                <w:szCs w:val="20"/>
                <w:lang w:val="en-US"/>
              </w:rPr>
            </w:pPr>
            <w:r w:rsidRPr="00A34435">
              <w:rPr>
                <w:szCs w:val="20"/>
                <w:lang w:val="en-US"/>
              </w:rPr>
              <w:t>As partners we are open to cooperation in large, medium or small scale category projects</w:t>
            </w:r>
          </w:p>
        </w:tc>
      </w:tr>
    </w:tbl>
    <w:p w14:paraId="4D689969" w14:textId="77777777" w:rsidR="00E97F53" w:rsidRPr="00A34435" w:rsidRDefault="00E97F53" w:rsidP="00473C16">
      <w:pPr>
        <w:rPr>
          <w:lang w:val="en-US"/>
        </w:rPr>
      </w:pPr>
    </w:p>
    <w:p w14:paraId="40D22DC2" w14:textId="77777777" w:rsidR="00FC4A35" w:rsidRPr="00A34435" w:rsidRDefault="00FC4A35" w:rsidP="00542A74">
      <w:pPr>
        <w:pStyle w:val="Virsraksts2"/>
        <w:rPr>
          <w:lang w:val="en-US"/>
        </w:rPr>
      </w:pPr>
      <w:r w:rsidRPr="00A34435">
        <w:rPr>
          <w:lang w:val="en-US"/>
        </w:rPr>
        <w:t xml:space="preserve">Cultural operator </w:t>
      </w:r>
      <w:r w:rsidR="00DE2DD9" w:rsidRPr="00A34435">
        <w:rPr>
          <w:lang w:val="en-US"/>
        </w:rPr>
        <w:t>– who are you?</w:t>
      </w:r>
    </w:p>
    <w:tbl>
      <w:tblPr>
        <w:tblStyle w:val="Reatabula"/>
        <w:tblW w:w="0" w:type="auto"/>
        <w:tblLook w:val="04A0" w:firstRow="1" w:lastRow="0" w:firstColumn="1" w:lastColumn="0" w:noHBand="0" w:noVBand="1"/>
        <w:tblDescription w:val="Cultural operator - who are you?"/>
      </w:tblPr>
      <w:tblGrid>
        <w:gridCol w:w="2972"/>
        <w:gridCol w:w="6656"/>
      </w:tblGrid>
      <w:tr w:rsidR="00FC4A35" w:rsidRPr="00A34435" w14:paraId="03988A07" w14:textId="77777777" w:rsidTr="00576CCC">
        <w:tc>
          <w:tcPr>
            <w:tcW w:w="2972" w:type="dxa"/>
          </w:tcPr>
          <w:p w14:paraId="5A32326F" w14:textId="77777777" w:rsidR="00FC4A35" w:rsidRPr="00A34435" w:rsidRDefault="00FC4A35" w:rsidP="00212FFF">
            <w:pPr>
              <w:rPr>
                <w:lang w:val="en-US"/>
              </w:rPr>
            </w:pPr>
            <w:r w:rsidRPr="00A34435">
              <w:rPr>
                <w:lang w:val="en-US"/>
              </w:rPr>
              <w:t xml:space="preserve">Name </w:t>
            </w:r>
            <w:r w:rsidR="00212FFF" w:rsidRPr="00A34435">
              <w:rPr>
                <w:lang w:val="en-US"/>
              </w:rPr>
              <w:t>of organisation</w:t>
            </w:r>
          </w:p>
        </w:tc>
        <w:tc>
          <w:tcPr>
            <w:tcW w:w="6656" w:type="dxa"/>
          </w:tcPr>
          <w:p w14:paraId="52C5A6B0" w14:textId="0DFD3760" w:rsidR="00FC4A35" w:rsidRPr="00A34435" w:rsidRDefault="000C7613" w:rsidP="00473C16">
            <w:pPr>
              <w:rPr>
                <w:lang w:val="en-US"/>
              </w:rPr>
            </w:pPr>
            <w:r w:rsidRPr="00F14110">
              <w:rPr>
                <w:lang w:val="en-US"/>
              </w:rPr>
              <w:t>Cesis county municipal</w:t>
            </w:r>
            <w:r>
              <w:rPr>
                <w:lang w:val="en-US"/>
              </w:rPr>
              <w:t>ity, d</w:t>
            </w:r>
            <w:r w:rsidRPr="00F14110">
              <w:rPr>
                <w:lang w:val="en-US"/>
              </w:rPr>
              <w:t>epartment of Culture</w:t>
            </w:r>
            <w:r>
              <w:rPr>
                <w:lang w:val="en-US"/>
              </w:rPr>
              <w:t xml:space="preserve"> </w:t>
            </w:r>
          </w:p>
        </w:tc>
      </w:tr>
      <w:tr w:rsidR="00212FFF" w:rsidRPr="00A34435" w14:paraId="3231C092" w14:textId="77777777" w:rsidTr="00576CCC">
        <w:tc>
          <w:tcPr>
            <w:tcW w:w="2972" w:type="dxa"/>
          </w:tcPr>
          <w:p w14:paraId="0DF3EB17" w14:textId="77777777" w:rsidR="00212FFF" w:rsidRPr="00A34435" w:rsidRDefault="00212FFF" w:rsidP="00212FFF">
            <w:pPr>
              <w:rPr>
                <w:lang w:val="en-US"/>
              </w:rPr>
            </w:pPr>
            <w:r w:rsidRPr="00A34435">
              <w:rPr>
                <w:lang w:val="en-US"/>
              </w:rPr>
              <w:t>Country</w:t>
            </w:r>
          </w:p>
        </w:tc>
        <w:tc>
          <w:tcPr>
            <w:tcW w:w="6656" w:type="dxa"/>
          </w:tcPr>
          <w:p w14:paraId="618E7BD7" w14:textId="0783A747" w:rsidR="00212FFF" w:rsidRPr="00A34435" w:rsidRDefault="00921A77" w:rsidP="00473C16">
            <w:pPr>
              <w:rPr>
                <w:lang w:val="en-US"/>
              </w:rPr>
            </w:pPr>
            <w:r w:rsidRPr="00A34435">
              <w:rPr>
                <w:lang w:val="en-US"/>
              </w:rPr>
              <w:t>Latvia</w:t>
            </w:r>
          </w:p>
        </w:tc>
      </w:tr>
      <w:tr w:rsidR="00D87A47" w:rsidRPr="00A34435" w14:paraId="7EDB7F4F" w14:textId="77777777" w:rsidTr="00576CCC">
        <w:tc>
          <w:tcPr>
            <w:tcW w:w="2972" w:type="dxa"/>
          </w:tcPr>
          <w:p w14:paraId="39B5763C" w14:textId="77777777" w:rsidR="00D87A47" w:rsidRPr="00A34435" w:rsidRDefault="00212FFF" w:rsidP="00473C16">
            <w:pPr>
              <w:rPr>
                <w:lang w:val="en-US"/>
              </w:rPr>
            </w:pPr>
            <w:r w:rsidRPr="00A34435">
              <w:rPr>
                <w:lang w:val="en-US"/>
              </w:rPr>
              <w:t>Organisation website</w:t>
            </w:r>
          </w:p>
        </w:tc>
        <w:tc>
          <w:tcPr>
            <w:tcW w:w="6656" w:type="dxa"/>
          </w:tcPr>
          <w:p w14:paraId="0185A36F" w14:textId="7E58CB0B" w:rsidR="00D87A47" w:rsidRPr="00A34435" w:rsidRDefault="00921A77" w:rsidP="00705A18">
            <w:pPr>
              <w:rPr>
                <w:highlight w:val="yellow"/>
                <w:lang w:val="en-US"/>
              </w:rPr>
            </w:pPr>
            <w:r w:rsidRPr="000C7613">
              <w:rPr>
                <w:lang w:val="en-US"/>
              </w:rPr>
              <w:t>https://www.cesis.lv</w:t>
            </w:r>
          </w:p>
        </w:tc>
      </w:tr>
      <w:tr w:rsidR="00705A18" w:rsidRPr="00A34435" w14:paraId="2F806B31" w14:textId="77777777" w:rsidTr="00576CCC">
        <w:tc>
          <w:tcPr>
            <w:tcW w:w="2972" w:type="dxa"/>
          </w:tcPr>
          <w:p w14:paraId="45AFFD6D" w14:textId="77777777" w:rsidR="00705A18" w:rsidRPr="00A34435" w:rsidRDefault="00705A18" w:rsidP="00705A18">
            <w:pPr>
              <w:rPr>
                <w:lang w:val="en-US"/>
              </w:rPr>
            </w:pPr>
            <w:r w:rsidRPr="00A34435">
              <w:rPr>
                <w:lang w:val="en-US"/>
              </w:rPr>
              <w:t>Contact person</w:t>
            </w:r>
          </w:p>
        </w:tc>
        <w:tc>
          <w:tcPr>
            <w:tcW w:w="6656" w:type="dxa"/>
          </w:tcPr>
          <w:p w14:paraId="0B9A0A0E" w14:textId="4524E531" w:rsidR="00705A18" w:rsidRPr="00A34435" w:rsidRDefault="00D6169E" w:rsidP="00705A18">
            <w:pPr>
              <w:rPr>
                <w:lang w:val="en-US"/>
              </w:rPr>
            </w:pPr>
            <w:r w:rsidRPr="000C7613">
              <w:rPr>
                <w:lang w:val="en-US"/>
              </w:rPr>
              <w:t>Kristīne Timermane - Malēja</w:t>
            </w:r>
            <w:r w:rsidR="00705A18" w:rsidRPr="000C7613">
              <w:rPr>
                <w:lang w:val="en-US"/>
              </w:rPr>
              <w:t xml:space="preserve">, </w:t>
            </w:r>
            <w:r w:rsidRPr="000C7613">
              <w:rPr>
                <w:lang w:val="en-US"/>
              </w:rPr>
              <w:t>Kristine.maleja@cesis.lv</w:t>
            </w:r>
            <w:r w:rsidR="00705A18" w:rsidRPr="000C7613">
              <w:rPr>
                <w:lang w:val="en-US"/>
              </w:rPr>
              <w:t xml:space="preserve">, </w:t>
            </w:r>
            <w:r w:rsidRPr="00A34435">
              <w:rPr>
                <w:lang w:val="en-US"/>
              </w:rPr>
              <w:t>+371 25770498</w:t>
            </w:r>
          </w:p>
        </w:tc>
      </w:tr>
      <w:tr w:rsidR="00705A18" w:rsidRPr="00A34435" w14:paraId="6655CB49" w14:textId="77777777" w:rsidTr="00576CCC">
        <w:tc>
          <w:tcPr>
            <w:tcW w:w="2972" w:type="dxa"/>
          </w:tcPr>
          <w:p w14:paraId="6C9D01CD" w14:textId="77777777" w:rsidR="00705A18" w:rsidRPr="00A34435" w:rsidRDefault="00705A18" w:rsidP="00705A18">
            <w:pPr>
              <w:rPr>
                <w:lang w:val="en-US"/>
              </w:rPr>
            </w:pPr>
            <w:r w:rsidRPr="00A34435">
              <w:rPr>
                <w:lang w:val="en-US"/>
              </w:rPr>
              <w:t>Organisation type</w:t>
            </w:r>
          </w:p>
        </w:tc>
        <w:tc>
          <w:tcPr>
            <w:tcW w:w="6656" w:type="dxa"/>
          </w:tcPr>
          <w:p w14:paraId="5E5B0EDB" w14:textId="0C06DD91" w:rsidR="00705A18" w:rsidRPr="00A34435" w:rsidRDefault="00705A18" w:rsidP="00705A18">
            <w:pPr>
              <w:rPr>
                <w:lang w:val="en-US"/>
              </w:rPr>
            </w:pPr>
            <w:r w:rsidRPr="00A34435">
              <w:rPr>
                <w:lang w:val="en-US"/>
              </w:rPr>
              <w:t xml:space="preserve">public </w:t>
            </w:r>
            <w:r w:rsidR="00A36FF2" w:rsidRPr="00A34435">
              <w:rPr>
                <w:lang w:val="en-US"/>
              </w:rPr>
              <w:t xml:space="preserve">organization </w:t>
            </w:r>
          </w:p>
        </w:tc>
      </w:tr>
      <w:tr w:rsidR="00705A18" w:rsidRPr="00A34435" w14:paraId="375D0D5C" w14:textId="77777777" w:rsidTr="00576CCC">
        <w:tc>
          <w:tcPr>
            <w:tcW w:w="2972" w:type="dxa"/>
          </w:tcPr>
          <w:p w14:paraId="0464A6A9" w14:textId="77777777" w:rsidR="00705A18" w:rsidRPr="00A34435" w:rsidRDefault="00705A18" w:rsidP="00705A18">
            <w:pPr>
              <w:rPr>
                <w:lang w:val="en-US"/>
              </w:rPr>
            </w:pPr>
            <w:r w:rsidRPr="00A34435">
              <w:rPr>
                <w:lang w:val="en-US"/>
              </w:rPr>
              <w:t>Scale of the organization</w:t>
            </w:r>
          </w:p>
        </w:tc>
        <w:tc>
          <w:tcPr>
            <w:tcW w:w="6656" w:type="dxa"/>
          </w:tcPr>
          <w:p w14:paraId="245A4D88" w14:textId="041275FA" w:rsidR="00705A18" w:rsidRPr="00A34435" w:rsidRDefault="00A36FF2" w:rsidP="00705A18">
            <w:pPr>
              <w:rPr>
                <w:lang w:val="en-US"/>
              </w:rPr>
            </w:pPr>
            <w:r w:rsidRPr="00A34435">
              <w:rPr>
                <w:lang w:val="en-US"/>
              </w:rPr>
              <w:t>189</w:t>
            </w:r>
            <w:r w:rsidR="00705A18" w:rsidRPr="00A34435">
              <w:rPr>
                <w:lang w:val="en-US"/>
              </w:rPr>
              <w:t xml:space="preserve"> employees, </w:t>
            </w:r>
            <w:r w:rsidR="00705A18" w:rsidRPr="00E167DC">
              <w:rPr>
                <w:lang w:val="en-US"/>
              </w:rPr>
              <w:t>latest annual turnover</w:t>
            </w:r>
            <w:r w:rsidR="00E167DC">
              <w:rPr>
                <w:lang w:val="en-US"/>
              </w:rPr>
              <w:t xml:space="preserve"> (year 2023) </w:t>
            </w:r>
            <w:r w:rsidR="00E167DC" w:rsidRPr="00E167DC">
              <w:rPr>
                <w:lang w:val="en-US"/>
              </w:rPr>
              <w:t>4</w:t>
            </w:r>
            <w:r w:rsidR="00E167DC">
              <w:rPr>
                <w:lang w:val="en-US"/>
              </w:rPr>
              <w:t> </w:t>
            </w:r>
            <w:r w:rsidR="00E167DC" w:rsidRPr="00E167DC">
              <w:rPr>
                <w:lang w:val="en-US"/>
              </w:rPr>
              <w:t>159</w:t>
            </w:r>
            <w:r w:rsidR="00E167DC">
              <w:rPr>
                <w:lang w:val="en-US"/>
              </w:rPr>
              <w:t> </w:t>
            </w:r>
            <w:r w:rsidR="00E167DC" w:rsidRPr="00E167DC">
              <w:rPr>
                <w:lang w:val="en-US"/>
              </w:rPr>
              <w:t>288</w:t>
            </w:r>
            <w:r w:rsidR="00E167DC">
              <w:rPr>
                <w:lang w:val="en-US"/>
              </w:rPr>
              <w:t xml:space="preserve"> EUR</w:t>
            </w:r>
          </w:p>
        </w:tc>
      </w:tr>
      <w:tr w:rsidR="00705A18" w:rsidRPr="00A34435" w14:paraId="1006DF99" w14:textId="77777777" w:rsidTr="00576CCC">
        <w:tc>
          <w:tcPr>
            <w:tcW w:w="2972" w:type="dxa"/>
          </w:tcPr>
          <w:p w14:paraId="07D649AF" w14:textId="77777777" w:rsidR="00705A18" w:rsidRPr="00A34435" w:rsidRDefault="00705A18" w:rsidP="00705A18">
            <w:pPr>
              <w:rPr>
                <w:lang w:val="en-US"/>
              </w:rPr>
            </w:pPr>
            <w:r w:rsidRPr="00A34435">
              <w:rPr>
                <w:lang w:val="en-US"/>
              </w:rPr>
              <w:t>PIC number</w:t>
            </w:r>
          </w:p>
        </w:tc>
        <w:tc>
          <w:tcPr>
            <w:tcW w:w="6656" w:type="dxa"/>
          </w:tcPr>
          <w:p w14:paraId="42D56816" w14:textId="1DE9C162" w:rsidR="00705A18" w:rsidRPr="00FE547D" w:rsidRDefault="00961698" w:rsidP="00705A18">
            <w:pPr>
              <w:rPr>
                <w:lang w:val="en-US"/>
              </w:rPr>
            </w:pPr>
            <w:r w:rsidRPr="00FE547D">
              <w:rPr>
                <w:lang w:val="en-US"/>
              </w:rPr>
              <w:t>883423039</w:t>
            </w:r>
          </w:p>
        </w:tc>
      </w:tr>
      <w:tr w:rsidR="00705A18" w:rsidRPr="00A34435" w14:paraId="2009C250" w14:textId="77777777" w:rsidTr="00576CCC">
        <w:trPr>
          <w:trHeight w:val="70"/>
        </w:trPr>
        <w:tc>
          <w:tcPr>
            <w:tcW w:w="2972" w:type="dxa"/>
          </w:tcPr>
          <w:p w14:paraId="72BCAE9F" w14:textId="77777777" w:rsidR="00705A18" w:rsidRPr="000C7613" w:rsidRDefault="00705A18" w:rsidP="00705A18">
            <w:pPr>
              <w:rPr>
                <w:lang w:val="en-US"/>
              </w:rPr>
            </w:pPr>
            <w:r w:rsidRPr="000C7613">
              <w:rPr>
                <w:lang w:val="en-US"/>
              </w:rPr>
              <w:t xml:space="preserve">Aims and activities of the organisation </w:t>
            </w:r>
          </w:p>
        </w:tc>
        <w:tc>
          <w:tcPr>
            <w:tcW w:w="6656" w:type="dxa"/>
          </w:tcPr>
          <w:p w14:paraId="677D03E9" w14:textId="5C23CFB0" w:rsidR="001C3699" w:rsidRPr="000C7613" w:rsidRDefault="00A36FF2" w:rsidP="00705A18">
            <w:pPr>
              <w:rPr>
                <w:lang w:val="en-US"/>
              </w:rPr>
            </w:pPr>
            <w:r w:rsidRPr="000C7613">
              <w:rPr>
                <w:lang w:val="en-US"/>
              </w:rPr>
              <w:t>As one of the municipality's largest institutions, the Department of Culture plays a pivotal role in fostering cultural life. It facilitates cultural accessibility and participation for thousands of residents through the backing of 26 municipal cultural centers and around 90 amateur collectives. These cultural centers serve as vital hubs for engaging with communities, forming the bedrock for community initiatives</w:t>
            </w:r>
            <w:r w:rsidR="00133DB6">
              <w:rPr>
                <w:lang w:val="en-US"/>
              </w:rPr>
              <w:t>. The community’s engagement</w:t>
            </w:r>
            <w:r w:rsidRPr="000C7613">
              <w:rPr>
                <w:lang w:val="en-US"/>
              </w:rPr>
              <w:t xml:space="preserve"> </w:t>
            </w:r>
            <w:r w:rsidR="00133DB6">
              <w:rPr>
                <w:lang w:val="en-US"/>
              </w:rPr>
              <w:t>is one of the most important aims of organization.</w:t>
            </w:r>
          </w:p>
          <w:p w14:paraId="77379598" w14:textId="77777777" w:rsidR="001C3699" w:rsidRPr="000C7613" w:rsidRDefault="001C3699" w:rsidP="00705A18">
            <w:pPr>
              <w:rPr>
                <w:lang w:val="en-US"/>
              </w:rPr>
            </w:pPr>
          </w:p>
          <w:p w14:paraId="5883AD4B" w14:textId="704F758E" w:rsidR="00705A18" w:rsidRPr="000C7613" w:rsidRDefault="009443E2" w:rsidP="00705A18">
            <w:pPr>
              <w:rPr>
                <w:lang w:val="en-US"/>
              </w:rPr>
            </w:pPr>
            <w:r w:rsidRPr="000C7613">
              <w:rPr>
                <w:lang w:val="en-US"/>
              </w:rPr>
              <w:t>Cesis Department of Culture</w:t>
            </w:r>
            <w:r w:rsidR="001C3699" w:rsidRPr="000C7613">
              <w:rPr>
                <w:lang w:val="en-US"/>
              </w:rPr>
              <w:t xml:space="preserve"> main activities</w:t>
            </w:r>
            <w:r w:rsidRPr="000C7613">
              <w:rPr>
                <w:lang w:val="en-US"/>
              </w:rPr>
              <w:t>:</w:t>
            </w:r>
          </w:p>
          <w:p w14:paraId="4F092A0F" w14:textId="6A7CF1FD" w:rsidR="009443E2" w:rsidRPr="000C7613" w:rsidRDefault="001C3699" w:rsidP="009443E2">
            <w:pPr>
              <w:pStyle w:val="Sarakstarindkopa"/>
              <w:numPr>
                <w:ilvl w:val="0"/>
                <w:numId w:val="2"/>
              </w:numPr>
              <w:rPr>
                <w:lang w:val="en-US"/>
              </w:rPr>
            </w:pPr>
            <w:r w:rsidRPr="000C7613">
              <w:rPr>
                <w:lang w:val="en-US"/>
              </w:rPr>
              <w:t>Cultural policy planning and implementation;</w:t>
            </w:r>
          </w:p>
          <w:p w14:paraId="2FD9E8E7" w14:textId="77777777" w:rsidR="001C3699" w:rsidRPr="000C7613" w:rsidRDefault="001C3699" w:rsidP="009443E2">
            <w:pPr>
              <w:pStyle w:val="Sarakstarindkopa"/>
              <w:numPr>
                <w:ilvl w:val="0"/>
                <w:numId w:val="2"/>
              </w:numPr>
              <w:rPr>
                <w:lang w:val="en-US"/>
              </w:rPr>
            </w:pPr>
            <w:r w:rsidRPr="000C7613">
              <w:rPr>
                <w:lang w:val="en-US"/>
              </w:rPr>
              <w:t>Management of local cultural centers;</w:t>
            </w:r>
          </w:p>
          <w:p w14:paraId="7BE9CBE8" w14:textId="77777777" w:rsidR="001C3699" w:rsidRPr="000C7613" w:rsidRDefault="001C3699" w:rsidP="009443E2">
            <w:pPr>
              <w:pStyle w:val="Sarakstarindkopa"/>
              <w:numPr>
                <w:ilvl w:val="0"/>
                <w:numId w:val="2"/>
              </w:numPr>
              <w:rPr>
                <w:lang w:val="en-US"/>
              </w:rPr>
            </w:pPr>
            <w:r w:rsidRPr="000C7613">
              <w:rPr>
                <w:lang w:val="en-US"/>
              </w:rPr>
              <w:t>Community engagement in culture activities;</w:t>
            </w:r>
          </w:p>
          <w:p w14:paraId="4A94C1D2" w14:textId="77777777" w:rsidR="001C3699" w:rsidRDefault="000008E5" w:rsidP="009443E2">
            <w:pPr>
              <w:pStyle w:val="Sarakstarindkopa"/>
              <w:numPr>
                <w:ilvl w:val="0"/>
                <w:numId w:val="2"/>
              </w:numPr>
              <w:rPr>
                <w:lang w:val="en-US"/>
              </w:rPr>
            </w:pPr>
            <w:r w:rsidRPr="000C7613">
              <w:rPr>
                <w:lang w:val="en-US"/>
              </w:rPr>
              <w:t>Preservation of cultural and historical heritage;</w:t>
            </w:r>
          </w:p>
          <w:p w14:paraId="08B62795" w14:textId="2A016484" w:rsidR="00133DB6" w:rsidRPr="000C7613" w:rsidRDefault="00133DB6" w:rsidP="009443E2">
            <w:pPr>
              <w:pStyle w:val="Sarakstarindkopa"/>
              <w:numPr>
                <w:ilvl w:val="0"/>
                <w:numId w:val="2"/>
              </w:numPr>
              <w:rPr>
                <w:lang w:val="en-US"/>
              </w:rPr>
            </w:pPr>
            <w:r>
              <w:rPr>
                <w:lang w:val="en-US"/>
              </w:rPr>
              <w:t>Coordination of various cultural organizations and cultural leaders in regional and national level;</w:t>
            </w:r>
          </w:p>
          <w:p w14:paraId="2C271E28" w14:textId="3691BA05" w:rsidR="000C7613" w:rsidRPr="000C7613" w:rsidRDefault="000C7613" w:rsidP="000C7613">
            <w:pPr>
              <w:pStyle w:val="Sarakstarindkopa"/>
              <w:numPr>
                <w:ilvl w:val="0"/>
                <w:numId w:val="2"/>
              </w:numPr>
              <w:rPr>
                <w:lang w:val="en-US"/>
              </w:rPr>
            </w:pPr>
            <w:r w:rsidRPr="000C7613">
              <w:rPr>
                <w:lang w:val="en-US"/>
              </w:rPr>
              <w:t>Production of cultural and interdisciplinary events.</w:t>
            </w:r>
          </w:p>
          <w:p w14:paraId="096F8F19" w14:textId="77777777" w:rsidR="000C7613" w:rsidRPr="000C7613" w:rsidRDefault="000C7613" w:rsidP="000C7613">
            <w:pPr>
              <w:pStyle w:val="Sarakstarindkopa"/>
              <w:ind w:left="432"/>
              <w:rPr>
                <w:lang w:val="en-US"/>
              </w:rPr>
            </w:pPr>
          </w:p>
          <w:p w14:paraId="6F99E188" w14:textId="292830E1" w:rsidR="00A34435" w:rsidRPr="000C7613" w:rsidRDefault="00A34435" w:rsidP="00A34435">
            <w:pPr>
              <w:widowControl w:val="0"/>
              <w:rPr>
                <w:iCs/>
                <w:szCs w:val="20"/>
                <w:lang w:val="en-GB"/>
              </w:rPr>
            </w:pPr>
            <w:r w:rsidRPr="000C7613">
              <w:rPr>
                <w:iCs/>
                <w:szCs w:val="20"/>
                <w:lang w:val="en-GB"/>
              </w:rPr>
              <w:t>Moreover, Cēsis municipality, and particularly Cēsis itself, are closely associated with culture and creativity, fostered by various institutions and cultural leaders:</w:t>
            </w:r>
          </w:p>
          <w:p w14:paraId="7D6E1756" w14:textId="77777777" w:rsidR="00A34435" w:rsidRPr="000C7613" w:rsidRDefault="00A34435" w:rsidP="00A34435">
            <w:pPr>
              <w:widowControl w:val="0"/>
              <w:rPr>
                <w:iCs/>
                <w:szCs w:val="20"/>
                <w:lang w:val="en-GB"/>
              </w:rPr>
            </w:pPr>
          </w:p>
          <w:p w14:paraId="0382450B" w14:textId="77777777" w:rsidR="00A34435" w:rsidRPr="000C7613" w:rsidRDefault="00A34435" w:rsidP="00A34435">
            <w:pPr>
              <w:widowControl w:val="0"/>
              <w:rPr>
                <w:iCs/>
                <w:szCs w:val="20"/>
                <w:lang w:val="en-GB"/>
              </w:rPr>
            </w:pPr>
            <w:r w:rsidRPr="000C7613">
              <w:rPr>
                <w:iCs/>
                <w:szCs w:val="20"/>
                <w:lang w:val="en-GB"/>
              </w:rPr>
              <w:t xml:space="preserve">1. Cēsis boasts a nationally significant </w:t>
            </w:r>
            <w:r w:rsidRPr="000C7613">
              <w:rPr>
                <w:b/>
                <w:bCs/>
                <w:iCs/>
                <w:szCs w:val="20"/>
                <w:lang w:val="en-GB"/>
              </w:rPr>
              <w:t>concert hall</w:t>
            </w:r>
            <w:r w:rsidRPr="000C7613">
              <w:rPr>
                <w:iCs/>
                <w:szCs w:val="20"/>
                <w:lang w:val="en-GB"/>
              </w:rPr>
              <w:t xml:space="preserve">, which stands as the largest all time municipal investment. The concert hall was opened in 2014. Since then, there has been a notably positive development in cultural economics: </w:t>
            </w:r>
            <w:hyperlink r:id="rId7" w:history="1">
              <w:r w:rsidRPr="000C7613">
                <w:rPr>
                  <w:rStyle w:val="Hipersaite"/>
                  <w:iCs/>
                  <w:color w:val="auto"/>
                  <w:szCs w:val="20"/>
                  <w:lang w:val="en-GB"/>
                </w:rPr>
                <w:t>https://www.cesukoncertzale.lv/en</w:t>
              </w:r>
            </w:hyperlink>
            <w:r w:rsidRPr="000C7613">
              <w:rPr>
                <w:iCs/>
                <w:szCs w:val="20"/>
                <w:lang w:val="en-GB"/>
              </w:rPr>
              <w:t xml:space="preserve">. </w:t>
            </w:r>
          </w:p>
          <w:p w14:paraId="08F97F91" w14:textId="77777777" w:rsidR="00A34435" w:rsidRPr="000C7613" w:rsidRDefault="00A34435" w:rsidP="00A34435">
            <w:pPr>
              <w:widowControl w:val="0"/>
              <w:rPr>
                <w:iCs/>
                <w:szCs w:val="20"/>
                <w:lang w:val="en-GB"/>
              </w:rPr>
            </w:pPr>
          </w:p>
          <w:p w14:paraId="669F8084" w14:textId="694E74A9" w:rsidR="00A34435" w:rsidRPr="000C7613" w:rsidRDefault="00A34435" w:rsidP="00A34435">
            <w:pPr>
              <w:widowControl w:val="0"/>
              <w:rPr>
                <w:iCs/>
                <w:szCs w:val="20"/>
                <w:lang w:val="en-GB"/>
              </w:rPr>
            </w:pPr>
            <w:r w:rsidRPr="000C7613">
              <w:rPr>
                <w:iCs/>
                <w:szCs w:val="20"/>
                <w:lang w:val="en-GB"/>
              </w:rPr>
              <w:t xml:space="preserve">2. </w:t>
            </w:r>
            <w:r w:rsidRPr="000C7613">
              <w:rPr>
                <w:b/>
                <w:bCs/>
                <w:iCs/>
                <w:szCs w:val="20"/>
                <w:lang w:val="en-GB"/>
              </w:rPr>
              <w:t>The</w:t>
            </w:r>
            <w:r w:rsidRPr="000C7613">
              <w:rPr>
                <w:iCs/>
                <w:szCs w:val="20"/>
                <w:lang w:val="en-GB"/>
              </w:rPr>
              <w:t xml:space="preserve"> </w:t>
            </w:r>
            <w:r w:rsidRPr="000C7613">
              <w:rPr>
                <w:b/>
                <w:bCs/>
                <w:iCs/>
                <w:szCs w:val="20"/>
                <w:lang w:val="en-GB"/>
              </w:rPr>
              <w:t>Cēsis History and Art Museum</w:t>
            </w:r>
            <w:r w:rsidRPr="000C7613">
              <w:rPr>
                <w:iCs/>
                <w:szCs w:val="20"/>
                <w:lang w:val="en-GB"/>
              </w:rPr>
              <w:t xml:space="preserve"> is one of the largest museums in Latvia, hosting the largest collection outside of Riga. It is situated in the Cēsis Castle complex, a nationally significant cultural monument: </w:t>
            </w:r>
            <w:hyperlink r:id="rId8" w:history="1">
              <w:r w:rsidRPr="000C7613">
                <w:rPr>
                  <w:rStyle w:val="Hipersaite"/>
                  <w:iCs/>
                  <w:color w:val="auto"/>
                  <w:szCs w:val="20"/>
                  <w:lang w:val="en-GB"/>
                </w:rPr>
                <w:t>https://cesupils.lv/en/</w:t>
              </w:r>
            </w:hyperlink>
          </w:p>
          <w:p w14:paraId="1012338E" w14:textId="77777777" w:rsidR="00A34435" w:rsidRPr="000C7613" w:rsidRDefault="00A34435" w:rsidP="00A34435">
            <w:pPr>
              <w:widowControl w:val="0"/>
              <w:rPr>
                <w:iCs/>
                <w:szCs w:val="20"/>
                <w:lang w:val="en-GB"/>
              </w:rPr>
            </w:pPr>
            <w:r w:rsidRPr="000C7613">
              <w:rPr>
                <w:iCs/>
                <w:szCs w:val="20"/>
                <w:lang w:val="en-GB"/>
              </w:rPr>
              <w:t xml:space="preserve">Currently, in collaboration with the Ministry of Culture, the municipality is working on a new museum repository project </w:t>
            </w:r>
            <w:r w:rsidRPr="000C7613">
              <w:rPr>
                <w:iCs/>
                <w:szCs w:val="20"/>
                <w:lang w:val="en-GB"/>
              </w:rPr>
              <w:lastRenderedPageBreak/>
              <w:t>that would be of national significance, with groundbreaking expected in 2025/2026.</w:t>
            </w:r>
          </w:p>
          <w:p w14:paraId="25507BC5" w14:textId="77777777" w:rsidR="00A34435" w:rsidRPr="000C7613" w:rsidRDefault="00A34435" w:rsidP="00A34435">
            <w:pPr>
              <w:widowControl w:val="0"/>
              <w:rPr>
                <w:iCs/>
                <w:szCs w:val="20"/>
                <w:lang w:val="en-GB"/>
              </w:rPr>
            </w:pPr>
          </w:p>
          <w:p w14:paraId="1BA8FC5A" w14:textId="4EC73871" w:rsidR="00A34435" w:rsidRPr="000C7613" w:rsidRDefault="00A34435" w:rsidP="00A34435">
            <w:pPr>
              <w:widowControl w:val="0"/>
              <w:rPr>
                <w:iCs/>
                <w:szCs w:val="20"/>
                <w:lang w:val="en-GB"/>
              </w:rPr>
            </w:pPr>
            <w:r w:rsidRPr="000C7613">
              <w:rPr>
                <w:iCs/>
                <w:szCs w:val="20"/>
                <w:lang w:val="en-GB"/>
              </w:rPr>
              <w:t xml:space="preserve">3. In addition to the Cēsis History and Art Museum, two more state-accredited museums operate in the municipality – </w:t>
            </w:r>
            <w:r w:rsidRPr="000C7613">
              <w:rPr>
                <w:b/>
                <w:bCs/>
                <w:iCs/>
                <w:szCs w:val="20"/>
                <w:lang w:val="en-GB"/>
              </w:rPr>
              <w:t>"Kalāči"</w:t>
            </w:r>
            <w:r w:rsidRPr="000C7613">
              <w:rPr>
                <w:iCs/>
                <w:szCs w:val="20"/>
                <w:lang w:val="en-GB"/>
              </w:rPr>
              <w:t xml:space="preserve"> and the museum association </w:t>
            </w:r>
            <w:r w:rsidRPr="000C7613">
              <w:rPr>
                <w:b/>
                <w:bCs/>
                <w:iCs/>
                <w:szCs w:val="20"/>
                <w:lang w:val="en-GB"/>
              </w:rPr>
              <w:t>"Orisāre”</w:t>
            </w:r>
            <w:r w:rsidRPr="000C7613">
              <w:rPr>
                <w:iCs/>
                <w:szCs w:val="20"/>
                <w:lang w:val="en-GB"/>
              </w:rPr>
              <w:t>. The Latvian writer E. Veidenbaums museum "Kalāči" was awarded the title of Latvia's best museum in 2023.</w:t>
            </w:r>
          </w:p>
          <w:p w14:paraId="3CE5BC9F" w14:textId="77777777" w:rsidR="00A34435" w:rsidRPr="000C7613" w:rsidRDefault="00A34435" w:rsidP="00A34435">
            <w:pPr>
              <w:widowControl w:val="0"/>
              <w:rPr>
                <w:iCs/>
                <w:szCs w:val="20"/>
                <w:lang w:val="en-GB"/>
              </w:rPr>
            </w:pPr>
          </w:p>
          <w:p w14:paraId="5481F4E1" w14:textId="1A3C936F" w:rsidR="00A34435" w:rsidRPr="000C7613" w:rsidRDefault="00A34435" w:rsidP="00A34435">
            <w:pPr>
              <w:widowControl w:val="0"/>
              <w:rPr>
                <w:iCs/>
                <w:szCs w:val="20"/>
                <w:lang w:val="en-GB"/>
              </w:rPr>
            </w:pPr>
            <w:r w:rsidRPr="000C7613">
              <w:rPr>
                <w:iCs/>
                <w:szCs w:val="20"/>
                <w:lang w:val="en-GB"/>
              </w:rPr>
              <w:t xml:space="preserve">4. Cēsis was the first municipality in Latvia who established the </w:t>
            </w:r>
            <w:r w:rsidRPr="000C7613">
              <w:rPr>
                <w:b/>
                <w:bCs/>
                <w:iCs/>
                <w:szCs w:val="20"/>
                <w:lang w:val="en-GB"/>
              </w:rPr>
              <w:t>creative industry center "Skola6",</w:t>
            </w:r>
            <w:r w:rsidRPr="000C7613">
              <w:rPr>
                <w:iCs/>
                <w:szCs w:val="20"/>
                <w:lang w:val="en-GB"/>
              </w:rPr>
              <w:t xml:space="preserve"> which attracts creative professionals and serves as a renowned creative industry incubator: </w:t>
            </w:r>
            <w:hyperlink r:id="rId9" w:history="1">
              <w:r w:rsidRPr="000C7613">
                <w:rPr>
                  <w:rStyle w:val="Hipersaite"/>
                  <w:iCs/>
                  <w:color w:val="auto"/>
                  <w:szCs w:val="20"/>
                  <w:lang w:val="en-GB"/>
                </w:rPr>
                <w:t>https://www.skola6.lv</w:t>
              </w:r>
            </w:hyperlink>
            <w:r w:rsidRPr="000C7613">
              <w:rPr>
                <w:iCs/>
                <w:szCs w:val="20"/>
                <w:lang w:val="en-GB"/>
              </w:rPr>
              <w:t xml:space="preserve">. </w:t>
            </w:r>
          </w:p>
          <w:p w14:paraId="189C42C4" w14:textId="77777777" w:rsidR="00A34435" w:rsidRPr="000C7613" w:rsidRDefault="00A34435" w:rsidP="00A34435">
            <w:pPr>
              <w:widowControl w:val="0"/>
              <w:rPr>
                <w:iCs/>
                <w:szCs w:val="20"/>
                <w:lang w:val="en-GB"/>
              </w:rPr>
            </w:pPr>
          </w:p>
          <w:p w14:paraId="3DBA29AD" w14:textId="4F2BAEC6" w:rsidR="00A34435" w:rsidRPr="000C7613" w:rsidRDefault="00A34435" w:rsidP="00A34435">
            <w:pPr>
              <w:widowControl w:val="0"/>
              <w:rPr>
                <w:iCs/>
                <w:szCs w:val="20"/>
                <w:lang w:val="en-GB"/>
              </w:rPr>
            </w:pPr>
            <w:r w:rsidRPr="000C7613">
              <w:rPr>
                <w:iCs/>
                <w:szCs w:val="20"/>
                <w:lang w:val="en-GB"/>
              </w:rPr>
              <w:t xml:space="preserve">5. Building on the successful operation of "Skola 6" and observing the increasing demand for industry development, the Cēsis municipality is currently developing the </w:t>
            </w:r>
            <w:r w:rsidRPr="000C7613">
              <w:rPr>
                <w:b/>
                <w:bCs/>
                <w:iCs/>
                <w:szCs w:val="20"/>
                <w:lang w:val="en-GB"/>
              </w:rPr>
              <w:t>Rainis Creative and Digital Quarter</w:t>
            </w:r>
            <w:r w:rsidRPr="000C7613">
              <w:rPr>
                <w:iCs/>
                <w:szCs w:val="20"/>
                <w:lang w:val="en-GB"/>
              </w:rPr>
              <w:t xml:space="preserve">, where the creative industry center will open its doors in early 2024: </w:t>
            </w:r>
            <w:hyperlink r:id="rId10" w:history="1">
              <w:r w:rsidRPr="000C7613">
                <w:rPr>
                  <w:rStyle w:val="Hipersaite"/>
                  <w:iCs/>
                  <w:color w:val="auto"/>
                  <w:szCs w:val="20"/>
                  <w:lang w:val="en-GB"/>
                </w:rPr>
                <w:t>https://www.rainakvartals.lv</w:t>
              </w:r>
            </w:hyperlink>
          </w:p>
          <w:p w14:paraId="29DDAED6" w14:textId="77777777" w:rsidR="00A34435" w:rsidRPr="000C7613" w:rsidRDefault="00A34435" w:rsidP="00A34435">
            <w:pPr>
              <w:widowControl w:val="0"/>
              <w:rPr>
                <w:iCs/>
                <w:szCs w:val="20"/>
                <w:lang w:val="en-GB"/>
              </w:rPr>
            </w:pPr>
            <w:r w:rsidRPr="000C7613">
              <w:rPr>
                <w:iCs/>
                <w:szCs w:val="20"/>
                <w:lang w:val="en-GB"/>
              </w:rPr>
              <w:t>Additionally, in 2024, Cēsis will see the launch of the Investment and Development Agency of Latvia's creative industry business incubator.</w:t>
            </w:r>
          </w:p>
          <w:p w14:paraId="38890B2E" w14:textId="77777777" w:rsidR="00A34435" w:rsidRPr="000C7613" w:rsidRDefault="00A34435" w:rsidP="00A34435">
            <w:pPr>
              <w:widowControl w:val="0"/>
              <w:rPr>
                <w:iCs/>
                <w:szCs w:val="20"/>
                <w:lang w:val="en-GB"/>
              </w:rPr>
            </w:pPr>
          </w:p>
          <w:p w14:paraId="7C7EA977" w14:textId="0355EF2A" w:rsidR="00A34435" w:rsidRPr="000C7613" w:rsidRDefault="00A34435" w:rsidP="00A34435">
            <w:pPr>
              <w:widowControl w:val="0"/>
              <w:rPr>
                <w:iCs/>
                <w:szCs w:val="20"/>
                <w:lang w:val="en-GB"/>
              </w:rPr>
            </w:pPr>
            <w:r w:rsidRPr="000C7613">
              <w:rPr>
                <w:iCs/>
                <w:szCs w:val="20"/>
                <w:lang w:val="en-GB"/>
              </w:rPr>
              <w:t xml:space="preserve">6. Notably, the </w:t>
            </w:r>
            <w:r w:rsidRPr="000C7613">
              <w:rPr>
                <w:b/>
                <w:bCs/>
                <w:iCs/>
                <w:szCs w:val="20"/>
                <w:lang w:val="en-GB"/>
              </w:rPr>
              <w:t>Cēsis Art Festival</w:t>
            </w:r>
            <w:r w:rsidRPr="000C7613">
              <w:rPr>
                <w:iCs/>
                <w:szCs w:val="20"/>
                <w:lang w:val="en-GB"/>
              </w:rPr>
              <w:t xml:space="preserve"> is a private initiative. Over several years, the festival has gathered thousands of art enthusiasts, providing invaluable education to the local community about contemporary art, its forms, and possibilities: </w:t>
            </w:r>
            <w:hyperlink r:id="rId11" w:history="1">
              <w:r w:rsidRPr="000C7613">
                <w:rPr>
                  <w:rStyle w:val="Hipersaite"/>
                  <w:iCs/>
                  <w:color w:val="auto"/>
                  <w:szCs w:val="20"/>
                  <w:lang w:val="en-GB"/>
                </w:rPr>
                <w:t>https://www.cesufestivals.com</w:t>
              </w:r>
            </w:hyperlink>
            <w:r w:rsidRPr="000C7613">
              <w:rPr>
                <w:iCs/>
                <w:szCs w:val="20"/>
                <w:lang w:val="en-GB"/>
              </w:rPr>
              <w:t xml:space="preserve">. </w:t>
            </w:r>
          </w:p>
          <w:p w14:paraId="22383E8E" w14:textId="77777777" w:rsidR="00A34435" w:rsidRPr="000C7613" w:rsidRDefault="00A34435" w:rsidP="00A34435">
            <w:pPr>
              <w:widowControl w:val="0"/>
              <w:rPr>
                <w:iCs/>
                <w:szCs w:val="20"/>
                <w:lang w:val="en-GB"/>
              </w:rPr>
            </w:pPr>
          </w:p>
          <w:p w14:paraId="4B83F2E3" w14:textId="25FC3075" w:rsidR="00A87B2C" w:rsidRPr="000C7613" w:rsidRDefault="00A34435" w:rsidP="00A34435">
            <w:pPr>
              <w:rPr>
                <w:lang w:val="en-US"/>
              </w:rPr>
            </w:pPr>
            <w:r w:rsidRPr="000C7613">
              <w:rPr>
                <w:iCs/>
                <w:szCs w:val="20"/>
                <w:lang w:val="en-GB"/>
              </w:rPr>
              <w:t xml:space="preserve">7. In 2024, Cēsis will host the tenth </w:t>
            </w:r>
            <w:r w:rsidRPr="000C7613">
              <w:rPr>
                <w:b/>
                <w:bCs/>
                <w:iCs/>
                <w:szCs w:val="20"/>
                <w:lang w:val="en-GB"/>
              </w:rPr>
              <w:t>"LAMPA" Conversation Festival</w:t>
            </w:r>
            <w:r w:rsidRPr="000C7613">
              <w:rPr>
                <w:iCs/>
                <w:szCs w:val="20"/>
                <w:lang w:val="en-GB"/>
              </w:rPr>
              <w:t>, which annually brings together approximately 20,000 visitors in Cēsis Castle Park. It is the first and most prominent conversation and democracy festival of Latvia. The festival is a large-scale initiative, an open platform driven by more than 300 organizations and active individuals, collectively creating a space for exchanging opinions in a free, unencumbered atmosphere, and engaging in respectful discussions on current societal topics.</w:t>
            </w:r>
          </w:p>
        </w:tc>
      </w:tr>
      <w:tr w:rsidR="00705A18" w:rsidRPr="00A34435" w14:paraId="534C04E7" w14:textId="77777777" w:rsidTr="00576CCC">
        <w:trPr>
          <w:trHeight w:val="70"/>
        </w:trPr>
        <w:tc>
          <w:tcPr>
            <w:tcW w:w="2972" w:type="dxa"/>
          </w:tcPr>
          <w:p w14:paraId="3170345B" w14:textId="77777777" w:rsidR="00705A18" w:rsidRPr="00A34435" w:rsidRDefault="00705A18" w:rsidP="00705A18">
            <w:pPr>
              <w:rPr>
                <w:lang w:val="en-US"/>
              </w:rPr>
            </w:pPr>
            <w:r w:rsidRPr="00A34435">
              <w:rPr>
                <w:lang w:val="en-US"/>
              </w:rPr>
              <w:lastRenderedPageBreak/>
              <w:t>Role of the organisation in the project</w:t>
            </w:r>
          </w:p>
        </w:tc>
        <w:tc>
          <w:tcPr>
            <w:tcW w:w="6656" w:type="dxa"/>
          </w:tcPr>
          <w:p w14:paraId="389550DD" w14:textId="5A5279F8" w:rsidR="00705A18" w:rsidRPr="00A34435" w:rsidRDefault="00705A18" w:rsidP="00705A18">
            <w:pPr>
              <w:rPr>
                <w:iCs/>
                <w:lang w:val="en-US"/>
              </w:rPr>
            </w:pPr>
            <w:r w:rsidRPr="00A34435">
              <w:rPr>
                <w:iCs/>
                <w:lang w:val="en-US"/>
              </w:rPr>
              <w:t xml:space="preserve">project </w:t>
            </w:r>
            <w:r w:rsidR="00D6169E" w:rsidRPr="00A34435">
              <w:rPr>
                <w:iCs/>
                <w:lang w:val="en-US"/>
              </w:rPr>
              <w:t>partner</w:t>
            </w:r>
          </w:p>
        </w:tc>
      </w:tr>
      <w:tr w:rsidR="00705A18" w:rsidRPr="00A34435" w14:paraId="0190EB83" w14:textId="77777777" w:rsidTr="00576CCC">
        <w:trPr>
          <w:trHeight w:val="70"/>
        </w:trPr>
        <w:tc>
          <w:tcPr>
            <w:tcW w:w="2972" w:type="dxa"/>
          </w:tcPr>
          <w:p w14:paraId="2664EADC" w14:textId="77777777" w:rsidR="00705A18" w:rsidRPr="000C7613" w:rsidRDefault="00705A18" w:rsidP="00705A18">
            <w:pPr>
              <w:rPr>
                <w:color w:val="000000" w:themeColor="text1"/>
                <w:lang w:val="en-US"/>
              </w:rPr>
            </w:pPr>
            <w:r w:rsidRPr="000C7613">
              <w:rPr>
                <w:color w:val="000000" w:themeColor="text1"/>
                <w:lang w:val="en-US"/>
              </w:rPr>
              <w:t>Previous EU grants received</w:t>
            </w:r>
          </w:p>
        </w:tc>
        <w:tc>
          <w:tcPr>
            <w:tcW w:w="6656" w:type="dxa"/>
          </w:tcPr>
          <w:p w14:paraId="47EFD677" w14:textId="77777777" w:rsidR="001C2A58" w:rsidRPr="000C7613" w:rsidRDefault="001C2A58" w:rsidP="001C2A58">
            <w:pPr>
              <w:pStyle w:val="Sarakstarindkopa"/>
              <w:numPr>
                <w:ilvl w:val="0"/>
                <w:numId w:val="4"/>
              </w:numPr>
              <w:rPr>
                <w:iCs/>
                <w:color w:val="000000" w:themeColor="text1"/>
                <w:lang w:val="en-US"/>
              </w:rPr>
            </w:pPr>
            <w:r w:rsidRPr="000C7613">
              <w:rPr>
                <w:iCs/>
                <w:color w:val="000000" w:themeColor="text1"/>
                <w:lang w:val="en-US"/>
              </w:rPr>
              <w:t xml:space="preserve">Project "Arts on Prescription in the Baltic Sea Region 2023-2025", co-funded by the European Union (European Regional Development Fund - INTERREG Baltic Sea Region Programme). The project assists cultural and healthcare institutions in engaging people with mental health issues in non-therapy-related arts activities to improve their psychological well-being. Implemented in collaboration with partners from seven countries: Latvia, Denmark, Germany, Sweden, Finland, Poland, and Lithuania. "Arts on Prescription" aims to enhance the mental well-being of residents. Individuals with mild or moderate mental health problems such as depression, stress, or anxiety, or those at risk of deteriorating mental health (due to forced isolation, traumatic experiences, or other reasons), receive </w:t>
            </w:r>
            <w:r w:rsidRPr="000C7613">
              <w:rPr>
                <w:iCs/>
                <w:color w:val="000000" w:themeColor="text1"/>
                <w:lang w:val="en-US"/>
              </w:rPr>
              <w:lastRenderedPageBreak/>
              <w:t xml:space="preserve">referrals to regular cultural and art sessions in groups. Evidence shows these activities have a positive impact on health. Further information: https://interreg-baltic.eu/project/arts-on-prescription/ </w:t>
            </w:r>
          </w:p>
          <w:p w14:paraId="0892C4B4" w14:textId="6B416C97" w:rsidR="00CA0007" w:rsidRPr="000C7613" w:rsidRDefault="001C2A58" w:rsidP="001C2A58">
            <w:pPr>
              <w:pStyle w:val="Sarakstarindkopa"/>
              <w:numPr>
                <w:ilvl w:val="0"/>
                <w:numId w:val="4"/>
              </w:numPr>
              <w:rPr>
                <w:iCs/>
                <w:color w:val="000000" w:themeColor="text1"/>
                <w:lang w:val="en-US"/>
              </w:rPr>
            </w:pPr>
            <w:r w:rsidRPr="000C7613">
              <w:rPr>
                <w:iCs/>
                <w:color w:val="000000" w:themeColor="text1"/>
                <w:lang w:val="en-US"/>
              </w:rPr>
              <w:t xml:space="preserve">ERDF Project "Revitalization of Degraded Territories in Cēsis Municipality IV Phase". The project aims to revitalize the production premises of the former "Cēsis Blind Association's Training and Production Enterprise" (MRU) located in Cēsis, Raiņa Street, and purchase the real estate at Raiņa iela 25. The objective is to adapt these spaces for business operations and lease the premises to entrepreneurs, especially in the creative industries and information technology sector, to foster business development. Further information https://www.rainakvartals.lv/  </w:t>
            </w:r>
          </w:p>
        </w:tc>
      </w:tr>
    </w:tbl>
    <w:p w14:paraId="2FA7A3F5" w14:textId="77777777" w:rsidR="00FC4A35" w:rsidRPr="00A34435" w:rsidRDefault="00FC4A35" w:rsidP="00473C16">
      <w:pPr>
        <w:rPr>
          <w:lang w:val="en-US"/>
        </w:rPr>
      </w:pPr>
    </w:p>
    <w:p w14:paraId="4D49BDA7" w14:textId="77777777" w:rsidR="00FC4A35" w:rsidRPr="00A34435" w:rsidRDefault="00FC4A35" w:rsidP="00542A74">
      <w:pPr>
        <w:pStyle w:val="Virsraksts2"/>
        <w:rPr>
          <w:lang w:val="en-US"/>
        </w:rPr>
      </w:pPr>
      <w:r w:rsidRPr="00A34435">
        <w:rPr>
          <w:lang w:val="en-US"/>
        </w:rPr>
        <w:t>Proposed Creative Europe project</w:t>
      </w:r>
      <w:r w:rsidR="00DE2DD9" w:rsidRPr="00A34435">
        <w:rPr>
          <w:lang w:val="en-US"/>
        </w:rPr>
        <w:t xml:space="preserve"> – to which project are you looking for partners?</w:t>
      </w:r>
    </w:p>
    <w:tbl>
      <w:tblPr>
        <w:tblStyle w:val="Reatabul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A34435" w14:paraId="32735586" w14:textId="77777777" w:rsidTr="00576CCC">
        <w:tc>
          <w:tcPr>
            <w:tcW w:w="2972" w:type="dxa"/>
          </w:tcPr>
          <w:p w14:paraId="20FD983C" w14:textId="77777777" w:rsidR="00FC4A35" w:rsidRPr="00A34435" w:rsidRDefault="006A2FE9" w:rsidP="006A2FE9">
            <w:pPr>
              <w:rPr>
                <w:lang w:val="en-US"/>
              </w:rPr>
            </w:pPr>
            <w:r w:rsidRPr="00A34435">
              <w:rPr>
                <w:lang w:val="en-US"/>
              </w:rPr>
              <w:t>Sector or f</w:t>
            </w:r>
            <w:r w:rsidR="005F4A3F" w:rsidRPr="00A34435">
              <w:rPr>
                <w:lang w:val="en-US"/>
              </w:rPr>
              <w:t>ield</w:t>
            </w:r>
          </w:p>
        </w:tc>
        <w:tc>
          <w:tcPr>
            <w:tcW w:w="6656" w:type="dxa"/>
          </w:tcPr>
          <w:p w14:paraId="3BC5E873" w14:textId="1D828DC6" w:rsidR="00FC4A35" w:rsidRPr="00A34435" w:rsidRDefault="00002BE5" w:rsidP="00212FFF">
            <w:pPr>
              <w:rPr>
                <w:iCs/>
                <w:lang w:val="en-US"/>
              </w:rPr>
            </w:pPr>
            <w:r w:rsidRPr="00A34435">
              <w:rPr>
                <w:lang w:val="en-US"/>
              </w:rPr>
              <w:t xml:space="preserve">Performing arts (contemporary dance, music, theatre), film festivals, </w:t>
            </w:r>
            <w:r w:rsidR="000C7613">
              <w:rPr>
                <w:lang w:val="en-US"/>
              </w:rPr>
              <w:t xml:space="preserve">traditional culture activities, </w:t>
            </w:r>
            <w:r w:rsidRPr="00A34435">
              <w:rPr>
                <w:lang w:val="en-US"/>
              </w:rPr>
              <w:t>cultural heritage, innovations and technologies</w:t>
            </w:r>
            <w:r w:rsidR="00D269F5">
              <w:rPr>
                <w:lang w:val="en-US"/>
              </w:rPr>
              <w:t xml:space="preserve"> (multimedia art)</w:t>
            </w:r>
            <w:r w:rsidRPr="00A34435">
              <w:rPr>
                <w:lang w:val="en-US"/>
              </w:rPr>
              <w:t xml:space="preserve">, </w:t>
            </w:r>
            <w:r w:rsidR="000C7613">
              <w:rPr>
                <w:lang w:val="en-US"/>
              </w:rPr>
              <w:t xml:space="preserve">green sustainability, </w:t>
            </w:r>
            <w:r w:rsidRPr="00A34435">
              <w:rPr>
                <w:lang w:val="en-US"/>
              </w:rPr>
              <w:t xml:space="preserve">education programs, </w:t>
            </w:r>
            <w:r w:rsidRPr="008B0C37">
              <w:rPr>
                <w:color w:val="000000" w:themeColor="text1"/>
                <w:lang w:val="en-US"/>
              </w:rPr>
              <w:t>interdisciplinary culture activities, contemporary art</w:t>
            </w:r>
            <w:r w:rsidR="008B0C37" w:rsidRPr="008B0C37">
              <w:rPr>
                <w:color w:val="000000" w:themeColor="text1"/>
                <w:lang w:val="en-US"/>
              </w:rPr>
              <w:t>.</w:t>
            </w:r>
          </w:p>
        </w:tc>
      </w:tr>
      <w:tr w:rsidR="00FC4A35" w:rsidRPr="00A34435" w14:paraId="2099A9CA" w14:textId="77777777" w:rsidTr="00576CCC">
        <w:tc>
          <w:tcPr>
            <w:tcW w:w="2972" w:type="dxa"/>
          </w:tcPr>
          <w:p w14:paraId="0DA4D60A" w14:textId="77777777" w:rsidR="00FC4A35" w:rsidRPr="00A34435" w:rsidRDefault="00DE2DD9" w:rsidP="00473C16">
            <w:pPr>
              <w:rPr>
                <w:lang w:val="en-US"/>
              </w:rPr>
            </w:pPr>
            <w:r w:rsidRPr="00A34435">
              <w:rPr>
                <w:lang w:val="en-US"/>
              </w:rPr>
              <w:t>Description or summary of the proposed project</w:t>
            </w:r>
          </w:p>
        </w:tc>
        <w:tc>
          <w:tcPr>
            <w:tcW w:w="6656" w:type="dxa"/>
          </w:tcPr>
          <w:p w14:paraId="07B407BE" w14:textId="0D064747" w:rsidR="00FC4A35" w:rsidRPr="008B0C37" w:rsidRDefault="00BA6CA9" w:rsidP="00473C16">
            <w:pPr>
              <w:rPr>
                <w:iCs/>
                <w:color w:val="000000" w:themeColor="text1"/>
                <w:lang w:val="en-US"/>
              </w:rPr>
            </w:pPr>
            <w:r>
              <w:rPr>
                <w:iCs/>
                <w:color w:val="000000" w:themeColor="text1"/>
                <w:lang w:val="en-US"/>
              </w:rPr>
              <w:t>Fostering s</w:t>
            </w:r>
            <w:r w:rsidR="001824C1">
              <w:rPr>
                <w:iCs/>
                <w:color w:val="000000" w:themeColor="text1"/>
                <w:lang w:val="en-US"/>
              </w:rPr>
              <w:t>ocial resilience</w:t>
            </w:r>
            <w:r w:rsidR="00983DE0">
              <w:rPr>
                <w:iCs/>
                <w:color w:val="000000" w:themeColor="text1"/>
                <w:lang w:val="en-US"/>
              </w:rPr>
              <w:t xml:space="preserve"> and</w:t>
            </w:r>
            <w:r w:rsidR="001824C1">
              <w:rPr>
                <w:iCs/>
                <w:color w:val="000000" w:themeColor="text1"/>
                <w:lang w:val="en-US"/>
              </w:rPr>
              <w:t xml:space="preserve"> </w:t>
            </w:r>
            <w:r w:rsidR="00983DE0">
              <w:rPr>
                <w:iCs/>
                <w:color w:val="000000" w:themeColor="text1"/>
                <w:lang w:val="en-US"/>
              </w:rPr>
              <w:t xml:space="preserve">sustainable development of region </w:t>
            </w:r>
            <w:r w:rsidR="001824C1">
              <w:rPr>
                <w:iCs/>
                <w:color w:val="000000" w:themeColor="text1"/>
                <w:lang w:val="en-US"/>
              </w:rPr>
              <w:t xml:space="preserve">through culture </w:t>
            </w:r>
            <w:r w:rsidR="00983DE0">
              <w:rPr>
                <w:iCs/>
                <w:color w:val="000000" w:themeColor="text1"/>
                <w:lang w:val="en-US"/>
              </w:rPr>
              <w:t>activities.</w:t>
            </w:r>
            <w:r w:rsidR="00B40D8D">
              <w:rPr>
                <w:iCs/>
                <w:color w:val="000000" w:themeColor="text1"/>
                <w:lang w:val="en-US"/>
              </w:rPr>
              <w:t xml:space="preserve"> </w:t>
            </w:r>
            <w:r w:rsidR="00BA7D7E" w:rsidRPr="008B0C37">
              <w:rPr>
                <w:iCs/>
                <w:color w:val="000000" w:themeColor="text1"/>
                <w:lang w:val="en-US"/>
              </w:rPr>
              <w:t xml:space="preserve">We are interested in the implementation of various projects - from classical art and culture to contemporary art projects that include the theme of democracy, education, environmental sustainability, climate change, </w:t>
            </w:r>
            <w:r w:rsidR="008B0C37" w:rsidRPr="008B0C37">
              <w:rPr>
                <w:iCs/>
                <w:color w:val="000000" w:themeColor="text1"/>
                <w:lang w:val="en-US"/>
              </w:rPr>
              <w:t xml:space="preserve">science and culture synergy, </w:t>
            </w:r>
            <w:r w:rsidR="00BA7D7E" w:rsidRPr="008B0C37">
              <w:rPr>
                <w:iCs/>
                <w:color w:val="000000" w:themeColor="text1"/>
                <w:lang w:val="en-US"/>
              </w:rPr>
              <w:t>health and regeneration, digitization.</w:t>
            </w:r>
            <w:r w:rsidR="00E83DA6">
              <w:rPr>
                <w:iCs/>
                <w:color w:val="000000" w:themeColor="text1"/>
                <w:lang w:val="en-US"/>
              </w:rPr>
              <w:t xml:space="preserve"> </w:t>
            </w:r>
            <w:r w:rsidR="005053DD">
              <w:rPr>
                <w:iCs/>
                <w:color w:val="000000" w:themeColor="text1"/>
                <w:lang w:val="en-US"/>
              </w:rPr>
              <w:t xml:space="preserve">Capacity building programs of culture professionals, artists, craftsmen. </w:t>
            </w:r>
            <w:r w:rsidR="00ED2B22">
              <w:rPr>
                <w:iCs/>
                <w:color w:val="000000" w:themeColor="text1"/>
                <w:lang w:val="en-US"/>
              </w:rPr>
              <w:t xml:space="preserve">Transmission of knowledge between cultures and different generations. </w:t>
            </w:r>
            <w:r w:rsidR="00ED16FA">
              <w:rPr>
                <w:iCs/>
                <w:color w:val="000000" w:themeColor="text1"/>
                <w:lang w:val="en-US"/>
              </w:rPr>
              <w:t>Accessibility</w:t>
            </w:r>
            <w:r w:rsidR="00ED2B22">
              <w:rPr>
                <w:iCs/>
                <w:color w:val="000000" w:themeColor="text1"/>
                <w:lang w:val="en-US"/>
              </w:rPr>
              <w:t xml:space="preserve"> </w:t>
            </w:r>
            <w:r w:rsidR="00CD5C63">
              <w:rPr>
                <w:iCs/>
                <w:color w:val="000000" w:themeColor="text1"/>
                <w:lang w:val="en-US"/>
              </w:rPr>
              <w:t>to cultural events</w:t>
            </w:r>
            <w:r w:rsidR="00ED16FA">
              <w:rPr>
                <w:iCs/>
                <w:color w:val="000000" w:themeColor="text1"/>
                <w:lang w:val="en-US"/>
              </w:rPr>
              <w:t xml:space="preserve"> for persons with special needs.</w:t>
            </w:r>
          </w:p>
        </w:tc>
      </w:tr>
      <w:tr w:rsidR="00DE2DD9" w:rsidRPr="00A34435" w14:paraId="737C7BFE" w14:textId="77777777" w:rsidTr="00576CCC">
        <w:tc>
          <w:tcPr>
            <w:tcW w:w="2972" w:type="dxa"/>
          </w:tcPr>
          <w:p w14:paraId="421372D7" w14:textId="77777777" w:rsidR="00DE2DD9" w:rsidRPr="00A34435" w:rsidRDefault="00DE2DD9" w:rsidP="00473C16">
            <w:pPr>
              <w:rPr>
                <w:lang w:val="en-US"/>
              </w:rPr>
            </w:pPr>
            <w:r w:rsidRPr="00A34435">
              <w:rPr>
                <w:lang w:val="en-US"/>
              </w:rPr>
              <w:t>Partners currently involved in the project</w:t>
            </w:r>
          </w:p>
        </w:tc>
        <w:tc>
          <w:tcPr>
            <w:tcW w:w="6656" w:type="dxa"/>
          </w:tcPr>
          <w:p w14:paraId="7F296E61" w14:textId="6B268BF8" w:rsidR="00DE2DD9" w:rsidRPr="008B0C37" w:rsidRDefault="00BA7D7E" w:rsidP="00473C16">
            <w:pPr>
              <w:rPr>
                <w:iCs/>
                <w:color w:val="000000" w:themeColor="text1"/>
                <w:lang w:val="en-US"/>
              </w:rPr>
            </w:pPr>
            <w:r w:rsidRPr="008B0C37">
              <w:rPr>
                <w:iCs/>
                <w:color w:val="000000" w:themeColor="text1"/>
                <w:lang w:val="en-US"/>
              </w:rPr>
              <w:t>NA</w:t>
            </w:r>
          </w:p>
        </w:tc>
      </w:tr>
    </w:tbl>
    <w:p w14:paraId="09ADA9C0" w14:textId="77777777" w:rsidR="00FC4A35" w:rsidRPr="00A34435" w:rsidRDefault="00FC4A35" w:rsidP="00473C16">
      <w:pPr>
        <w:rPr>
          <w:lang w:val="en-US"/>
        </w:rPr>
      </w:pPr>
    </w:p>
    <w:p w14:paraId="6655E292" w14:textId="77777777" w:rsidR="00DE2DD9" w:rsidRPr="00A34435" w:rsidRDefault="00DE2DD9" w:rsidP="00542A74">
      <w:pPr>
        <w:pStyle w:val="Virsraksts2"/>
        <w:rPr>
          <w:lang w:val="en-US"/>
        </w:rPr>
      </w:pPr>
      <w:r w:rsidRPr="00A34435">
        <w:rPr>
          <w:lang w:val="en-US"/>
        </w:rPr>
        <w:t xml:space="preserve">Partners searched – which type of partner are you looking for? </w:t>
      </w:r>
    </w:p>
    <w:tbl>
      <w:tblPr>
        <w:tblStyle w:val="Reatabula"/>
        <w:tblW w:w="0" w:type="auto"/>
        <w:tblLook w:val="04A0" w:firstRow="1" w:lastRow="0" w:firstColumn="1" w:lastColumn="0" w:noHBand="0" w:noVBand="1"/>
        <w:tblDescription w:val="Partners searched - which type of partner are you looking for? "/>
      </w:tblPr>
      <w:tblGrid>
        <w:gridCol w:w="2972"/>
        <w:gridCol w:w="6656"/>
      </w:tblGrid>
      <w:tr w:rsidR="00DE2DD9" w:rsidRPr="00A34435" w14:paraId="0D88DD9B" w14:textId="77777777" w:rsidTr="00576CCC">
        <w:tc>
          <w:tcPr>
            <w:tcW w:w="2972" w:type="dxa"/>
          </w:tcPr>
          <w:p w14:paraId="07E1E13F" w14:textId="77777777" w:rsidR="00DE2DD9" w:rsidRPr="00A34435" w:rsidRDefault="00705A18" w:rsidP="00473C16">
            <w:pPr>
              <w:rPr>
                <w:lang w:val="en-US"/>
              </w:rPr>
            </w:pPr>
            <w:r w:rsidRPr="00A34435">
              <w:rPr>
                <w:lang w:val="en-US"/>
              </w:rPr>
              <w:t>From c</w:t>
            </w:r>
            <w:r w:rsidR="00DE2DD9" w:rsidRPr="00A34435">
              <w:rPr>
                <w:lang w:val="en-US"/>
              </w:rPr>
              <w:t>ountry or region</w:t>
            </w:r>
          </w:p>
        </w:tc>
        <w:tc>
          <w:tcPr>
            <w:tcW w:w="6656" w:type="dxa"/>
          </w:tcPr>
          <w:p w14:paraId="0C900E7F" w14:textId="6869B575" w:rsidR="00DE2DD9" w:rsidRPr="00A34435" w:rsidRDefault="00C650A1" w:rsidP="00473C16">
            <w:pPr>
              <w:rPr>
                <w:iCs/>
                <w:lang w:val="en-US"/>
              </w:rPr>
            </w:pPr>
            <w:r w:rsidRPr="00A34435">
              <w:rPr>
                <w:iCs/>
                <w:lang w:val="en-US"/>
              </w:rPr>
              <w:t>All participating countries</w:t>
            </w:r>
          </w:p>
        </w:tc>
      </w:tr>
      <w:tr w:rsidR="00DE2DD9" w:rsidRPr="00A34435" w14:paraId="2DB51C1C" w14:textId="77777777" w:rsidTr="00576CCC">
        <w:tc>
          <w:tcPr>
            <w:tcW w:w="2972" w:type="dxa"/>
          </w:tcPr>
          <w:p w14:paraId="56AA3104" w14:textId="77777777" w:rsidR="00DE2DD9" w:rsidRPr="00A34435" w:rsidRDefault="00DE2DD9" w:rsidP="00473C16">
            <w:pPr>
              <w:rPr>
                <w:lang w:val="en-US"/>
              </w:rPr>
            </w:pPr>
            <w:r w:rsidRPr="00A34435">
              <w:rPr>
                <w:lang w:val="en-US"/>
              </w:rPr>
              <w:t xml:space="preserve">Preferred field of expertise </w:t>
            </w:r>
          </w:p>
        </w:tc>
        <w:tc>
          <w:tcPr>
            <w:tcW w:w="6656" w:type="dxa"/>
          </w:tcPr>
          <w:p w14:paraId="5A2738A6" w14:textId="688949A3" w:rsidR="00DE2DD9" w:rsidRPr="008B0C37" w:rsidRDefault="000008E5" w:rsidP="00473C16">
            <w:pPr>
              <w:rPr>
                <w:iCs/>
                <w:lang w:val="en-US"/>
              </w:rPr>
            </w:pPr>
            <w:r w:rsidRPr="008B0C37">
              <w:rPr>
                <w:iCs/>
                <w:lang w:val="en-US"/>
              </w:rPr>
              <w:t>Community engagement, traditional culture activities</w:t>
            </w:r>
            <w:r w:rsidR="00B750B2" w:rsidRPr="008B0C37">
              <w:rPr>
                <w:iCs/>
                <w:lang w:val="en-US"/>
              </w:rPr>
              <w:t>, event and festival organization, green sustainability</w:t>
            </w:r>
            <w:r w:rsidR="000C4750" w:rsidRPr="008B0C37">
              <w:rPr>
                <w:iCs/>
                <w:lang w:val="en-US"/>
              </w:rPr>
              <w:t>,</w:t>
            </w:r>
            <w:r w:rsidR="000C4750" w:rsidRPr="008B0C37">
              <w:rPr>
                <w:iCs/>
                <w:color w:val="000000" w:themeColor="text1"/>
                <w:lang w:val="en-US"/>
              </w:rPr>
              <w:t xml:space="preserve"> </w:t>
            </w:r>
            <w:r w:rsidR="002C620E" w:rsidRPr="008B0C37">
              <w:rPr>
                <w:iCs/>
                <w:color w:val="000000" w:themeColor="text1"/>
                <w:lang w:val="en-US"/>
              </w:rPr>
              <w:t>interdisciplinar</w:t>
            </w:r>
            <w:r w:rsidR="00D13CC1" w:rsidRPr="008B0C37">
              <w:rPr>
                <w:iCs/>
                <w:color w:val="000000" w:themeColor="text1"/>
                <w:lang w:val="en-US"/>
              </w:rPr>
              <w:t xml:space="preserve">y </w:t>
            </w:r>
            <w:r w:rsidR="00E7718F" w:rsidRPr="008B0C37">
              <w:rPr>
                <w:iCs/>
                <w:color w:val="000000" w:themeColor="text1"/>
                <w:lang w:val="en-US"/>
              </w:rPr>
              <w:t>projects implementation, contemporary art</w:t>
            </w:r>
            <w:r w:rsidR="00BA7D7E" w:rsidRPr="008B0C37">
              <w:rPr>
                <w:iCs/>
                <w:color w:val="000000" w:themeColor="text1"/>
                <w:lang w:val="en-US"/>
              </w:rPr>
              <w:t>.</w:t>
            </w:r>
          </w:p>
        </w:tc>
      </w:tr>
      <w:tr w:rsidR="006A2FE9" w:rsidRPr="00A34435" w14:paraId="1808294B" w14:textId="77777777" w:rsidTr="00576CCC">
        <w:tc>
          <w:tcPr>
            <w:tcW w:w="2972" w:type="dxa"/>
          </w:tcPr>
          <w:p w14:paraId="180435EA" w14:textId="77777777" w:rsidR="006A2FE9" w:rsidRPr="00A34435" w:rsidRDefault="006A2FE9" w:rsidP="00473C16">
            <w:pPr>
              <w:rPr>
                <w:lang w:val="en-US"/>
              </w:rPr>
            </w:pPr>
            <w:r w:rsidRPr="00A34435">
              <w:rPr>
                <w:lang w:val="en-US"/>
              </w:rPr>
              <w:t>Please get in contact no later than</w:t>
            </w:r>
          </w:p>
        </w:tc>
        <w:tc>
          <w:tcPr>
            <w:tcW w:w="6656" w:type="dxa"/>
          </w:tcPr>
          <w:p w14:paraId="74952061" w14:textId="31CFB7F2" w:rsidR="006A2FE9" w:rsidRPr="00A34435" w:rsidRDefault="00C650A1" w:rsidP="00473C16">
            <w:pPr>
              <w:rPr>
                <w:iCs/>
                <w:lang w:val="en-US"/>
              </w:rPr>
            </w:pPr>
            <w:r w:rsidRPr="00A34435">
              <w:rPr>
                <w:iCs/>
                <w:lang w:val="en-US"/>
              </w:rPr>
              <w:t>As soon as possible</w:t>
            </w:r>
          </w:p>
        </w:tc>
      </w:tr>
    </w:tbl>
    <w:p w14:paraId="0C24E60F" w14:textId="77777777" w:rsidR="00DE2DD9" w:rsidRPr="00A34435" w:rsidRDefault="00DE2DD9" w:rsidP="00542A74">
      <w:pPr>
        <w:pStyle w:val="Virsraksts2"/>
        <w:rPr>
          <w:lang w:val="en-US"/>
        </w:rPr>
      </w:pPr>
    </w:p>
    <w:p w14:paraId="7E9A8FAF" w14:textId="77777777" w:rsidR="00DE2DD9" w:rsidRPr="00A34435" w:rsidRDefault="00542A74" w:rsidP="00542A74">
      <w:pPr>
        <w:pStyle w:val="Virsraksts2"/>
        <w:rPr>
          <w:lang w:val="en-US"/>
        </w:rPr>
      </w:pPr>
      <w:r w:rsidRPr="00A34435">
        <w:rPr>
          <w:lang w:val="en-US"/>
        </w:rPr>
        <w:t>Projects searched – are you interested in participating in other EU projects as a partner?</w:t>
      </w:r>
    </w:p>
    <w:tbl>
      <w:tblPr>
        <w:tblStyle w:val="Reatabul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A34435" w14:paraId="6CFE800B" w14:textId="77777777" w:rsidTr="00576CCC">
        <w:tc>
          <w:tcPr>
            <w:tcW w:w="2972" w:type="dxa"/>
          </w:tcPr>
          <w:p w14:paraId="0A871C4C" w14:textId="77777777" w:rsidR="00542A74" w:rsidRPr="00A34435" w:rsidRDefault="00542A74" w:rsidP="00473C16">
            <w:pPr>
              <w:rPr>
                <w:lang w:val="en-US"/>
              </w:rPr>
            </w:pPr>
            <w:r w:rsidRPr="00A34435">
              <w:rPr>
                <w:lang w:val="en-US"/>
              </w:rPr>
              <w:t>Yes / no</w:t>
            </w:r>
          </w:p>
        </w:tc>
        <w:tc>
          <w:tcPr>
            <w:tcW w:w="6656" w:type="dxa"/>
          </w:tcPr>
          <w:p w14:paraId="7C553C7D" w14:textId="0465FF59" w:rsidR="00542A74" w:rsidRPr="00A34435" w:rsidRDefault="00C650A1" w:rsidP="00473C16">
            <w:pPr>
              <w:rPr>
                <w:lang w:val="en-US"/>
              </w:rPr>
            </w:pPr>
            <w:r w:rsidRPr="00A34435">
              <w:rPr>
                <w:lang w:val="en-US"/>
              </w:rPr>
              <w:t>Yes</w:t>
            </w:r>
          </w:p>
        </w:tc>
      </w:tr>
      <w:tr w:rsidR="00542A74" w:rsidRPr="00A34435" w14:paraId="02F398EB" w14:textId="77777777" w:rsidTr="00576CCC">
        <w:tc>
          <w:tcPr>
            <w:tcW w:w="2972" w:type="dxa"/>
          </w:tcPr>
          <w:p w14:paraId="7A8310EA" w14:textId="77777777" w:rsidR="00542A74" w:rsidRPr="00A34435" w:rsidRDefault="00542A74" w:rsidP="00473C16">
            <w:pPr>
              <w:rPr>
                <w:lang w:val="en-US"/>
              </w:rPr>
            </w:pPr>
            <w:r w:rsidRPr="00A34435">
              <w:rPr>
                <w:lang w:val="en-US"/>
              </w:rPr>
              <w:t xml:space="preserve">Which kind of projects are you looking for? </w:t>
            </w:r>
          </w:p>
        </w:tc>
        <w:tc>
          <w:tcPr>
            <w:tcW w:w="6656" w:type="dxa"/>
          </w:tcPr>
          <w:p w14:paraId="112CE901" w14:textId="612BE535" w:rsidR="00542A74" w:rsidRPr="00A34435" w:rsidRDefault="00B750B2" w:rsidP="00473C16">
            <w:pPr>
              <w:rPr>
                <w:lang w:val="en-US"/>
              </w:rPr>
            </w:pPr>
            <w:r w:rsidRPr="00A34435">
              <w:rPr>
                <w:lang w:val="en-US"/>
              </w:rPr>
              <w:t>Performing arts (contemporary dance, music, theatre), film festivals, cultural heritage, innovations</w:t>
            </w:r>
            <w:r w:rsidR="000A1E64" w:rsidRPr="00A34435">
              <w:rPr>
                <w:lang w:val="en-US"/>
              </w:rPr>
              <w:t xml:space="preserve"> and technologies</w:t>
            </w:r>
            <w:r w:rsidRPr="00A34435">
              <w:rPr>
                <w:lang w:val="en-US"/>
              </w:rPr>
              <w:t xml:space="preserve">, </w:t>
            </w:r>
            <w:r w:rsidR="000A1E64" w:rsidRPr="00A34435">
              <w:rPr>
                <w:lang w:val="en-US"/>
              </w:rPr>
              <w:t>education programs</w:t>
            </w:r>
            <w:r w:rsidR="004171E6" w:rsidRPr="00A34435">
              <w:rPr>
                <w:lang w:val="en-US"/>
              </w:rPr>
              <w:t>,</w:t>
            </w:r>
            <w:r w:rsidR="004171E6" w:rsidRPr="008B0C37">
              <w:rPr>
                <w:color w:val="000000" w:themeColor="text1"/>
                <w:lang w:val="en-US"/>
              </w:rPr>
              <w:t xml:space="preserve"> interdisciplinary culture activities, contemporary art</w:t>
            </w:r>
            <w:r w:rsidR="008B0C37" w:rsidRPr="008B0C37">
              <w:rPr>
                <w:color w:val="000000" w:themeColor="text1"/>
                <w:lang w:val="en-US"/>
              </w:rPr>
              <w:t>.</w:t>
            </w:r>
          </w:p>
        </w:tc>
      </w:tr>
    </w:tbl>
    <w:p w14:paraId="563E22C5" w14:textId="77777777" w:rsidR="00576CCC" w:rsidRPr="00A34435" w:rsidRDefault="00576CCC" w:rsidP="00576CCC">
      <w:pPr>
        <w:pStyle w:val="Virsraksts2"/>
        <w:rPr>
          <w:rFonts w:eastAsiaTheme="minorHAnsi" w:cstheme="minorBidi"/>
          <w:b w:val="0"/>
          <w:szCs w:val="22"/>
          <w:lang w:val="en-US"/>
        </w:rPr>
      </w:pPr>
    </w:p>
    <w:p w14:paraId="28C8D0A3" w14:textId="77777777" w:rsidR="00576CCC" w:rsidRPr="00A34435" w:rsidRDefault="00576CCC" w:rsidP="00576CCC">
      <w:pPr>
        <w:pStyle w:val="Virsraksts2"/>
        <w:rPr>
          <w:lang w:val="en-US"/>
        </w:rPr>
      </w:pPr>
      <w:r w:rsidRPr="00A34435">
        <w:rPr>
          <w:lang w:val="en-US"/>
        </w:rPr>
        <w:t>Publication of partner search</w:t>
      </w:r>
    </w:p>
    <w:tbl>
      <w:tblPr>
        <w:tblStyle w:val="Reatabula"/>
        <w:tblW w:w="0" w:type="auto"/>
        <w:tblLook w:val="04A0" w:firstRow="1" w:lastRow="0" w:firstColumn="1" w:lastColumn="0" w:noHBand="0" w:noVBand="1"/>
      </w:tblPr>
      <w:tblGrid>
        <w:gridCol w:w="2972"/>
        <w:gridCol w:w="6656"/>
      </w:tblGrid>
      <w:tr w:rsidR="00576CCC" w:rsidRPr="00A34435" w14:paraId="608435EC" w14:textId="77777777" w:rsidTr="00576CCC">
        <w:tc>
          <w:tcPr>
            <w:tcW w:w="2972" w:type="dxa"/>
          </w:tcPr>
          <w:p w14:paraId="3AF8CB5E" w14:textId="77777777" w:rsidR="00576CCC" w:rsidRPr="00A34435" w:rsidRDefault="00576CCC" w:rsidP="00D87A47">
            <w:pPr>
              <w:rPr>
                <w:lang w:val="en-US"/>
              </w:rPr>
            </w:pPr>
            <w:r w:rsidRPr="00A34435">
              <w:rPr>
                <w:lang w:val="en-US"/>
              </w:rPr>
              <w:t xml:space="preserve">This </w:t>
            </w:r>
            <w:r w:rsidR="00D87A47" w:rsidRPr="00A34435">
              <w:rPr>
                <w:lang w:val="en-US"/>
              </w:rPr>
              <w:t>partner search can be published?</w:t>
            </w:r>
            <w:r w:rsidR="00705A18" w:rsidRPr="00A34435">
              <w:rPr>
                <w:lang w:val="en-US"/>
              </w:rPr>
              <w:t>*</w:t>
            </w:r>
          </w:p>
        </w:tc>
        <w:tc>
          <w:tcPr>
            <w:tcW w:w="6656" w:type="dxa"/>
          </w:tcPr>
          <w:p w14:paraId="759E99EE" w14:textId="43958383" w:rsidR="00576CCC" w:rsidRPr="00A34435" w:rsidRDefault="00576CCC" w:rsidP="00576CCC">
            <w:pPr>
              <w:rPr>
                <w:iCs/>
                <w:lang w:val="en-US"/>
              </w:rPr>
            </w:pPr>
            <w:r w:rsidRPr="00A34435">
              <w:rPr>
                <w:iCs/>
                <w:lang w:val="en-US"/>
              </w:rPr>
              <w:t>Yes</w:t>
            </w:r>
          </w:p>
        </w:tc>
      </w:tr>
    </w:tbl>
    <w:p w14:paraId="4B157F51" w14:textId="77777777" w:rsidR="006A2FE9" w:rsidRPr="00A34435" w:rsidRDefault="006A2FE9" w:rsidP="00576CCC">
      <w:pPr>
        <w:rPr>
          <w:lang w:val="en-US"/>
        </w:rPr>
      </w:pPr>
    </w:p>
    <w:sectPr w:rsidR="006A2FE9" w:rsidRPr="00A34435" w:rsidSect="00074415">
      <w:head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A6506" w14:textId="77777777" w:rsidR="006D00DB" w:rsidRDefault="006D00DB" w:rsidP="00473C16">
      <w:pPr>
        <w:spacing w:after="0" w:line="240" w:lineRule="auto"/>
      </w:pPr>
      <w:r>
        <w:separator/>
      </w:r>
    </w:p>
  </w:endnote>
  <w:endnote w:type="continuationSeparator" w:id="0">
    <w:p w14:paraId="4C640515" w14:textId="77777777" w:rsidR="006D00DB" w:rsidRDefault="006D00D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3DD4" w14:textId="77777777" w:rsidR="00080A4D" w:rsidRPr="00080A4D" w:rsidRDefault="00705A18" w:rsidP="00705A18">
    <w:pPr>
      <w:pStyle w:val="Kjen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4F2B2" w14:textId="77777777" w:rsidR="006D00DB" w:rsidRDefault="006D00DB" w:rsidP="00473C16">
      <w:pPr>
        <w:spacing w:after="0" w:line="240" w:lineRule="auto"/>
      </w:pPr>
      <w:r>
        <w:separator/>
      </w:r>
    </w:p>
  </w:footnote>
  <w:footnote w:type="continuationSeparator" w:id="0">
    <w:p w14:paraId="21B3A9FF" w14:textId="77777777" w:rsidR="006D00DB" w:rsidRDefault="006D00D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EC2F" w14:textId="77777777" w:rsidR="00473C16" w:rsidRDefault="00C91437">
    <w:pPr>
      <w:pStyle w:val="Galven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E167" w14:textId="77FD8E07" w:rsidR="00074415" w:rsidRDefault="00074415">
    <w:pPr>
      <w:pStyle w:val="Galvene"/>
    </w:pPr>
    <w:r w:rsidRPr="00473C16">
      <w:rPr>
        <w:noProof/>
        <w:lang w:eastAsia="da-DK"/>
      </w:rPr>
      <w:drawing>
        <wp:inline distT="0" distB="0" distL="0" distR="0" wp14:anchorId="46313E13" wp14:editId="6A274B19">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C7613">
      <w:rPr>
        <w:lang w:val="en-US"/>
      </w:rPr>
      <w:t>21</w:t>
    </w:r>
    <w:r>
      <w:rPr>
        <w:lang w:val="en-US"/>
      </w:rPr>
      <w:t>/</w:t>
    </w:r>
    <w:r w:rsidR="000C7613">
      <w:rPr>
        <w:lang w:val="en-US"/>
      </w:rPr>
      <w:t>12</w:t>
    </w:r>
    <w:r>
      <w:rPr>
        <w:lang w:val="en-US"/>
      </w:rPr>
      <w:t>/</w:t>
    </w:r>
    <w:r w:rsidR="000C7613">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05881"/>
    <w:multiLevelType w:val="hybridMultilevel"/>
    <w:tmpl w:val="D6EE2316"/>
    <w:lvl w:ilvl="0" w:tplc="64022DDC">
      <w:numFmt w:val="bullet"/>
      <w:lvlText w:val="-"/>
      <w:lvlJc w:val="left"/>
      <w:pPr>
        <w:ind w:left="432" w:hanging="360"/>
      </w:pPr>
      <w:rPr>
        <w:rFonts w:ascii="Verdana" w:eastAsiaTheme="minorHAnsi" w:hAnsi="Verdana" w:cstheme="minorBidi"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08813E8"/>
    <w:multiLevelType w:val="hybridMultilevel"/>
    <w:tmpl w:val="BF0A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197C31"/>
    <w:multiLevelType w:val="hybridMultilevel"/>
    <w:tmpl w:val="17FC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08E5"/>
    <w:rsid w:val="00002BE5"/>
    <w:rsid w:val="000070E8"/>
    <w:rsid w:val="00074415"/>
    <w:rsid w:val="00080A4D"/>
    <w:rsid w:val="000A1E64"/>
    <w:rsid w:val="000C4750"/>
    <w:rsid w:val="000C66F9"/>
    <w:rsid w:val="000C7613"/>
    <w:rsid w:val="000F6F82"/>
    <w:rsid w:val="00133DB6"/>
    <w:rsid w:val="00143B66"/>
    <w:rsid w:val="001824C1"/>
    <w:rsid w:val="0019160C"/>
    <w:rsid w:val="001C2A58"/>
    <w:rsid w:val="001C3699"/>
    <w:rsid w:val="001D147D"/>
    <w:rsid w:val="00201DFF"/>
    <w:rsid w:val="00212FFF"/>
    <w:rsid w:val="00227897"/>
    <w:rsid w:val="002B1E1E"/>
    <w:rsid w:val="002C620E"/>
    <w:rsid w:val="00302A43"/>
    <w:rsid w:val="003568D4"/>
    <w:rsid w:val="003920AD"/>
    <w:rsid w:val="004171E6"/>
    <w:rsid w:val="00473C16"/>
    <w:rsid w:val="004C21B9"/>
    <w:rsid w:val="00501853"/>
    <w:rsid w:val="005053DD"/>
    <w:rsid w:val="00542A74"/>
    <w:rsid w:val="00576CCC"/>
    <w:rsid w:val="005F4A3F"/>
    <w:rsid w:val="006A2FE9"/>
    <w:rsid w:val="006D00DB"/>
    <w:rsid w:val="00705A18"/>
    <w:rsid w:val="00751229"/>
    <w:rsid w:val="00753A90"/>
    <w:rsid w:val="00771F1B"/>
    <w:rsid w:val="00821AD8"/>
    <w:rsid w:val="008A1B2E"/>
    <w:rsid w:val="008B0C37"/>
    <w:rsid w:val="008F47DE"/>
    <w:rsid w:val="00921A77"/>
    <w:rsid w:val="009443E2"/>
    <w:rsid w:val="00961698"/>
    <w:rsid w:val="009618EB"/>
    <w:rsid w:val="00967A04"/>
    <w:rsid w:val="00983DE0"/>
    <w:rsid w:val="009E12DA"/>
    <w:rsid w:val="00A34435"/>
    <w:rsid w:val="00A36FF2"/>
    <w:rsid w:val="00A515EB"/>
    <w:rsid w:val="00A87B2C"/>
    <w:rsid w:val="00AC2B8C"/>
    <w:rsid w:val="00B07DB1"/>
    <w:rsid w:val="00B40D8D"/>
    <w:rsid w:val="00B56065"/>
    <w:rsid w:val="00B750B2"/>
    <w:rsid w:val="00BA6CA9"/>
    <w:rsid w:val="00BA7D7E"/>
    <w:rsid w:val="00BF6061"/>
    <w:rsid w:val="00C36FAB"/>
    <w:rsid w:val="00C650A1"/>
    <w:rsid w:val="00C91437"/>
    <w:rsid w:val="00CA0007"/>
    <w:rsid w:val="00CB7442"/>
    <w:rsid w:val="00CD5C63"/>
    <w:rsid w:val="00D066B1"/>
    <w:rsid w:val="00D13CC1"/>
    <w:rsid w:val="00D269F5"/>
    <w:rsid w:val="00D6169E"/>
    <w:rsid w:val="00D87A47"/>
    <w:rsid w:val="00DD16E9"/>
    <w:rsid w:val="00DE2DD9"/>
    <w:rsid w:val="00E167DC"/>
    <w:rsid w:val="00E45395"/>
    <w:rsid w:val="00E56487"/>
    <w:rsid w:val="00E57061"/>
    <w:rsid w:val="00E7718F"/>
    <w:rsid w:val="00E83DA6"/>
    <w:rsid w:val="00E97F53"/>
    <w:rsid w:val="00EC68CE"/>
    <w:rsid w:val="00ED16FA"/>
    <w:rsid w:val="00ED2B22"/>
    <w:rsid w:val="00F14110"/>
    <w:rsid w:val="00F42516"/>
    <w:rsid w:val="00F7235A"/>
    <w:rsid w:val="00FC4A35"/>
    <w:rsid w:val="00FE36AC"/>
    <w:rsid w:val="00FE54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9B744"/>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2A74"/>
    <w:rPr>
      <w:rFonts w:ascii="Verdana" w:hAnsi="Verdana"/>
      <w:sz w:val="20"/>
    </w:rPr>
  </w:style>
  <w:style w:type="paragraph" w:styleId="Virsraksts1">
    <w:name w:val="heading 1"/>
    <w:basedOn w:val="Parasts"/>
    <w:next w:val="Parasts"/>
    <w:link w:val="Virsraksts1Rakstz"/>
    <w:uiPriority w:val="9"/>
    <w:qFormat/>
    <w:rsid w:val="00542A74"/>
    <w:pPr>
      <w:keepNext/>
      <w:keepLines/>
      <w:spacing w:before="240" w:after="0"/>
      <w:outlineLvl w:val="0"/>
    </w:pPr>
    <w:rPr>
      <w:rFonts w:eastAsiaTheme="majorEastAsia" w:cstheme="majorBidi"/>
      <w:sz w:val="40"/>
      <w:szCs w:val="32"/>
    </w:rPr>
  </w:style>
  <w:style w:type="paragraph" w:styleId="Virsraksts2">
    <w:name w:val="heading 2"/>
    <w:basedOn w:val="Parasts"/>
    <w:next w:val="Parasts"/>
    <w:link w:val="Virsraksts2Rakstz"/>
    <w:uiPriority w:val="9"/>
    <w:unhideWhenUsed/>
    <w:qFormat/>
    <w:rsid w:val="006A2FE9"/>
    <w:pPr>
      <w:keepNext/>
      <w:keepLines/>
      <w:spacing w:before="40" w:after="0"/>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73C16"/>
    <w:pPr>
      <w:tabs>
        <w:tab w:val="center" w:pos="4819"/>
        <w:tab w:val="right" w:pos="9638"/>
      </w:tabs>
      <w:spacing w:after="0" w:line="240" w:lineRule="auto"/>
    </w:pPr>
  </w:style>
  <w:style w:type="character" w:customStyle="1" w:styleId="GalveneRakstz">
    <w:name w:val="Galvene Rakstz."/>
    <w:basedOn w:val="Noklusjumarindkopasfonts"/>
    <w:link w:val="Galvene"/>
    <w:uiPriority w:val="99"/>
    <w:rsid w:val="00473C16"/>
  </w:style>
  <w:style w:type="paragraph" w:styleId="Kjene">
    <w:name w:val="footer"/>
    <w:basedOn w:val="Parasts"/>
    <w:link w:val="KjeneRakstz"/>
    <w:uiPriority w:val="99"/>
    <w:unhideWhenUsed/>
    <w:rsid w:val="00473C16"/>
    <w:pPr>
      <w:tabs>
        <w:tab w:val="center" w:pos="4819"/>
        <w:tab w:val="right" w:pos="9638"/>
      </w:tabs>
      <w:spacing w:after="0" w:line="240" w:lineRule="auto"/>
    </w:pPr>
  </w:style>
  <w:style w:type="character" w:customStyle="1" w:styleId="KjeneRakstz">
    <w:name w:val="Kājene Rakstz."/>
    <w:basedOn w:val="Noklusjumarindkopasfonts"/>
    <w:link w:val="Kjene"/>
    <w:uiPriority w:val="99"/>
    <w:rsid w:val="00473C16"/>
  </w:style>
  <w:style w:type="character" w:customStyle="1" w:styleId="Virsraksts1Rakstz">
    <w:name w:val="Virsraksts 1 Rakstz."/>
    <w:basedOn w:val="Noklusjumarindkopasfonts"/>
    <w:link w:val="Virsraksts1"/>
    <w:uiPriority w:val="9"/>
    <w:rsid w:val="00542A74"/>
    <w:rPr>
      <w:rFonts w:ascii="Verdana" w:eastAsiaTheme="majorEastAsia" w:hAnsi="Verdana" w:cstheme="majorBidi"/>
      <w:sz w:val="40"/>
      <w:szCs w:val="32"/>
    </w:rPr>
  </w:style>
  <w:style w:type="table" w:styleId="Reatabula">
    <w:name w:val="Table Grid"/>
    <w:basedOn w:val="Parastatabu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6A2FE9"/>
    <w:rPr>
      <w:rFonts w:ascii="Verdana" w:eastAsiaTheme="majorEastAsia" w:hAnsi="Verdana" w:cstheme="majorBidi"/>
      <w:b/>
      <w:sz w:val="20"/>
      <w:szCs w:val="26"/>
    </w:rPr>
  </w:style>
  <w:style w:type="character" w:styleId="Hipersaite">
    <w:name w:val="Hyperlink"/>
    <w:basedOn w:val="Noklusjumarindkopasfonts"/>
    <w:uiPriority w:val="99"/>
    <w:unhideWhenUsed/>
    <w:rsid w:val="00CB7442"/>
    <w:rPr>
      <w:color w:val="0563C1" w:themeColor="hyperlink"/>
      <w:u w:val="single"/>
    </w:rPr>
  </w:style>
  <w:style w:type="paragraph" w:styleId="Balonteksts">
    <w:name w:val="Balloon Text"/>
    <w:basedOn w:val="Parasts"/>
    <w:link w:val="BalontekstsRakstz"/>
    <w:uiPriority w:val="99"/>
    <w:semiHidden/>
    <w:unhideWhenUsed/>
    <w:rsid w:val="005018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1853"/>
    <w:rPr>
      <w:rFonts w:ascii="Segoe UI" w:hAnsi="Segoe UI" w:cs="Segoe UI"/>
      <w:sz w:val="18"/>
      <w:szCs w:val="18"/>
    </w:rPr>
  </w:style>
  <w:style w:type="character" w:styleId="Neatrisintapieminana">
    <w:name w:val="Unresolved Mention"/>
    <w:basedOn w:val="Noklusjumarindkopasfonts"/>
    <w:uiPriority w:val="99"/>
    <w:semiHidden/>
    <w:unhideWhenUsed/>
    <w:rsid w:val="00921A77"/>
    <w:rPr>
      <w:color w:val="605E5C"/>
      <w:shd w:val="clear" w:color="auto" w:fill="E1DFDD"/>
    </w:rPr>
  </w:style>
  <w:style w:type="paragraph" w:styleId="Sarakstarindkopa">
    <w:name w:val="List Paragraph"/>
    <w:basedOn w:val="Parasts"/>
    <w:uiPriority w:val="34"/>
    <w:qFormat/>
    <w:rsid w:val="009443E2"/>
    <w:pPr>
      <w:ind w:left="720"/>
      <w:contextualSpacing/>
    </w:pPr>
  </w:style>
  <w:style w:type="character" w:styleId="Komentraatsauce">
    <w:name w:val="annotation reference"/>
    <w:basedOn w:val="Noklusjumarindkopasfonts"/>
    <w:uiPriority w:val="99"/>
    <w:semiHidden/>
    <w:unhideWhenUsed/>
    <w:rsid w:val="00201DFF"/>
    <w:rPr>
      <w:sz w:val="16"/>
      <w:szCs w:val="16"/>
    </w:rPr>
  </w:style>
  <w:style w:type="paragraph" w:styleId="Komentrateksts">
    <w:name w:val="annotation text"/>
    <w:basedOn w:val="Parasts"/>
    <w:link w:val="KomentratekstsRakstz"/>
    <w:uiPriority w:val="99"/>
    <w:unhideWhenUsed/>
    <w:rsid w:val="00201DFF"/>
    <w:pPr>
      <w:spacing w:line="240" w:lineRule="auto"/>
    </w:pPr>
    <w:rPr>
      <w:szCs w:val="20"/>
    </w:rPr>
  </w:style>
  <w:style w:type="character" w:customStyle="1" w:styleId="KomentratekstsRakstz">
    <w:name w:val="Komentāra teksts Rakstz."/>
    <w:basedOn w:val="Noklusjumarindkopasfonts"/>
    <w:link w:val="Komentrateksts"/>
    <w:uiPriority w:val="99"/>
    <w:rsid w:val="00201DFF"/>
    <w:rPr>
      <w:rFonts w:ascii="Verdana" w:hAnsi="Verdana"/>
      <w:sz w:val="20"/>
      <w:szCs w:val="20"/>
    </w:rPr>
  </w:style>
  <w:style w:type="paragraph" w:styleId="Komentratma">
    <w:name w:val="annotation subject"/>
    <w:basedOn w:val="Komentrateksts"/>
    <w:next w:val="Komentrateksts"/>
    <w:link w:val="KomentratmaRakstz"/>
    <w:uiPriority w:val="99"/>
    <w:semiHidden/>
    <w:unhideWhenUsed/>
    <w:rsid w:val="00201DFF"/>
    <w:rPr>
      <w:b/>
      <w:bCs/>
    </w:rPr>
  </w:style>
  <w:style w:type="character" w:customStyle="1" w:styleId="KomentratmaRakstz">
    <w:name w:val="Komentāra tēma Rakstz."/>
    <w:basedOn w:val="KomentratekstsRakstz"/>
    <w:link w:val="Komentratma"/>
    <w:uiPriority w:val="99"/>
    <w:semiHidden/>
    <w:rsid w:val="00201DFF"/>
    <w:rPr>
      <w:rFonts w:ascii="Verdana" w:hAnsi="Verdana"/>
      <w:b/>
      <w:bCs/>
      <w:sz w:val="20"/>
      <w:szCs w:val="20"/>
    </w:rPr>
  </w:style>
  <w:style w:type="character" w:customStyle="1" w:styleId="normaltextrun">
    <w:name w:val="normaltextrun"/>
    <w:basedOn w:val="Noklusjumarindkopasfonts"/>
    <w:rsid w:val="00B56065"/>
  </w:style>
  <w:style w:type="character" w:customStyle="1" w:styleId="eop">
    <w:name w:val="eop"/>
    <w:basedOn w:val="Noklusjumarindkopasfonts"/>
    <w:rsid w:val="00B56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supils.lv/en/"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esukoncertzale.lv/en" TargetMode="Externa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sufestival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inakvartals.lv" TargetMode="External"/><Relationship Id="rId4" Type="http://schemas.openxmlformats.org/officeDocument/2006/relationships/webSettings" Target="webSettings.xml"/><Relationship Id="rId9" Type="http://schemas.openxmlformats.org/officeDocument/2006/relationships/hyperlink" Target="https://www.skola6.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7E4EC354ADFB40AC5D4FC129E379BA" ma:contentTypeVersion="17" ma:contentTypeDescription="Izveidot jaunu dokumentu." ma:contentTypeScope="" ma:versionID="5c9df5e3764b8b82acf6f53dd9260f4c">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282195d339b0044d8cb2613ca8cb0514"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1689A-A127-4710-B86C-F42AD02E3786}"/>
</file>

<file path=customXml/itemProps2.xml><?xml version="1.0" encoding="utf-8"?>
<ds:datastoreItem xmlns:ds="http://schemas.openxmlformats.org/officeDocument/2006/customXml" ds:itemID="{F2AFB6A8-86CE-48D7-93F8-53481889C61C}"/>
</file>

<file path=docProps/app.xml><?xml version="1.0" encoding="utf-8"?>
<Properties xmlns="http://schemas.openxmlformats.org/officeDocument/2006/extended-properties" xmlns:vt="http://schemas.openxmlformats.org/officeDocument/2006/docPropsVTypes">
  <Template>Normal</Template>
  <TotalTime>1</TotalTime>
  <Pages>4</Pages>
  <Words>4988</Words>
  <Characters>2844</Characters>
  <Application>Microsoft Office Word</Application>
  <DocSecurity>0</DocSecurity>
  <Lines>23</Lines>
  <Paragraphs>15</Paragraphs>
  <ScaleCrop>false</ScaleCrop>
  <HeadingPairs>
    <vt:vector size="4" baseType="variant">
      <vt:variant>
        <vt:lpstr>Nosaukums</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Anastasija Konkina</cp:lastModifiedBy>
  <cp:revision>3</cp:revision>
  <dcterms:created xsi:type="dcterms:W3CDTF">2024-01-04T08:04:00Z</dcterms:created>
  <dcterms:modified xsi:type="dcterms:W3CDTF">2024-01-04T08:05:00Z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