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1A4DF" w14:textId="77777777" w:rsidR="00A515EB" w:rsidRPr="00CB7442" w:rsidRDefault="00CB7442" w:rsidP="006A2FE9">
      <w:pPr>
        <w:pStyle w:val="Ttulo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566EC2D2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49CBAC52" w14:textId="77777777" w:rsidTr="00576CCC">
        <w:tc>
          <w:tcPr>
            <w:tcW w:w="2972" w:type="dxa"/>
          </w:tcPr>
          <w:p w14:paraId="7234DAE3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70BE262E" w14:textId="59A5F4B4" w:rsidR="00FC4A35" w:rsidRPr="00080A4D" w:rsidRDefault="00542A74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 202</w:t>
            </w:r>
            <w:r w:rsidR="007426E4">
              <w:rPr>
                <w:i/>
                <w:szCs w:val="20"/>
                <w:lang w:val="en-US"/>
              </w:rPr>
              <w:t>5</w:t>
            </w:r>
          </w:p>
        </w:tc>
      </w:tr>
      <w:tr w:rsidR="006A2FE9" w:rsidRPr="00DD16E9" w14:paraId="25D76238" w14:textId="77777777" w:rsidTr="00576CCC">
        <w:tc>
          <w:tcPr>
            <w:tcW w:w="2972" w:type="dxa"/>
          </w:tcPr>
          <w:p w14:paraId="259E9823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503F4218" w14:textId="592CE320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52DFCD78" w14:textId="77777777" w:rsidR="00E97F53" w:rsidRPr="00542A74" w:rsidRDefault="00E97F53" w:rsidP="00473C16">
      <w:pPr>
        <w:rPr>
          <w:lang w:val="en-US"/>
        </w:rPr>
      </w:pPr>
    </w:p>
    <w:p w14:paraId="6EDA473D" w14:textId="77777777" w:rsidR="00FC4A35" w:rsidRPr="00DE2DD9" w:rsidRDefault="00FC4A35" w:rsidP="00542A74">
      <w:pPr>
        <w:pStyle w:val="Ttulo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2A9C280C" w14:textId="77777777" w:rsidTr="00576CCC">
        <w:tc>
          <w:tcPr>
            <w:tcW w:w="2972" w:type="dxa"/>
          </w:tcPr>
          <w:p w14:paraId="46EBD669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608D5FAC" w14:textId="17478B76" w:rsidR="00FC4A35" w:rsidRPr="006A2FE9" w:rsidRDefault="00AA48A6" w:rsidP="00473C16">
            <w:pPr>
              <w:rPr>
                <w:lang w:val="en-US"/>
              </w:rPr>
            </w:pP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MAY</w:t>
            </w:r>
          </w:p>
        </w:tc>
      </w:tr>
      <w:tr w:rsidR="00212FFF" w:rsidRPr="00212FFF" w14:paraId="780380FE" w14:textId="77777777" w:rsidTr="00576CCC">
        <w:tc>
          <w:tcPr>
            <w:tcW w:w="2972" w:type="dxa"/>
          </w:tcPr>
          <w:p w14:paraId="43B910AD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DC19F28" w14:textId="2BD7FE4F" w:rsidR="00212FFF" w:rsidRPr="00212FFF" w:rsidRDefault="00AA48A6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Portugal</w:t>
            </w:r>
          </w:p>
        </w:tc>
      </w:tr>
      <w:tr w:rsidR="00AA48A6" w:rsidRPr="00DD16E9" w14:paraId="7A05F4D2" w14:textId="77777777" w:rsidTr="00576CCC">
        <w:tc>
          <w:tcPr>
            <w:tcW w:w="2972" w:type="dxa"/>
          </w:tcPr>
          <w:p w14:paraId="39788AB5" w14:textId="77777777" w:rsidR="00AA48A6" w:rsidRPr="006A2FE9" w:rsidRDefault="00AA48A6" w:rsidP="00AA48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606E1419" w14:textId="389FCEB6" w:rsidR="00AA48A6" w:rsidRPr="00D87A47" w:rsidRDefault="00AA48A6" w:rsidP="00AA48A6">
            <w:pPr>
              <w:rPr>
                <w:i/>
                <w:lang w:val="en-US"/>
              </w:rPr>
            </w:pPr>
            <w:hyperlink r:id="rId7">
              <w:r>
                <w:rPr>
                  <w:color w:val="1154CC"/>
                  <w:spacing w:val="-2"/>
                  <w:u w:val="thick" w:color="1154CC"/>
                </w:rPr>
                <w:t>https://bytheendofmay.com/</w:t>
              </w:r>
            </w:hyperlink>
          </w:p>
        </w:tc>
      </w:tr>
      <w:tr w:rsidR="00705A18" w:rsidRPr="00DD16E9" w14:paraId="0F81BCC4" w14:textId="77777777" w:rsidTr="00576CCC">
        <w:tc>
          <w:tcPr>
            <w:tcW w:w="2972" w:type="dxa"/>
          </w:tcPr>
          <w:p w14:paraId="518E1227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525B315E" w14:textId="7FC4D11A" w:rsidR="00705A18" w:rsidRPr="00AA48A6" w:rsidRDefault="00AA48A6" w:rsidP="00705A18">
            <w:pPr>
              <w:rPr>
                <w:i/>
                <w:lang w:val="pt-PT"/>
              </w:rPr>
            </w:pPr>
            <w:r w:rsidRPr="00BD58A5">
              <w:rPr>
                <w:lang w:val="pt-PT"/>
              </w:rPr>
              <w:t>Davide</w:t>
            </w:r>
            <w:r w:rsidRPr="00BD58A5">
              <w:rPr>
                <w:spacing w:val="-8"/>
                <w:lang w:val="pt-PT"/>
              </w:rPr>
              <w:t xml:space="preserve"> </w:t>
            </w:r>
            <w:proofErr w:type="spellStart"/>
            <w:r w:rsidRPr="00BD58A5">
              <w:rPr>
                <w:lang w:val="pt-PT"/>
              </w:rPr>
              <w:t>Onestini</w:t>
            </w:r>
            <w:proofErr w:type="spellEnd"/>
            <w:r w:rsidRPr="00BD58A5">
              <w:rPr>
                <w:spacing w:val="-7"/>
                <w:lang w:val="pt-PT"/>
              </w:rPr>
              <w:t xml:space="preserve"> </w:t>
            </w:r>
            <w:hyperlink r:id="rId8">
              <w:r w:rsidRPr="00BD58A5">
                <w:rPr>
                  <w:spacing w:val="-2"/>
                  <w:lang w:val="pt-PT"/>
                </w:rPr>
                <w:t>(lab@bytheendofmay.com)</w:t>
              </w:r>
            </w:hyperlink>
          </w:p>
        </w:tc>
      </w:tr>
      <w:tr w:rsidR="00AA48A6" w:rsidRPr="00DD16E9" w14:paraId="15FDA416" w14:textId="77777777" w:rsidTr="00576CCC">
        <w:tc>
          <w:tcPr>
            <w:tcW w:w="2972" w:type="dxa"/>
          </w:tcPr>
          <w:p w14:paraId="7F3367F7" w14:textId="77777777" w:rsidR="00AA48A6" w:rsidRPr="006A2FE9" w:rsidRDefault="00AA48A6" w:rsidP="00AA48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72287AD8" w14:textId="4F0D7722" w:rsidR="00AA48A6" w:rsidRPr="00080A4D" w:rsidRDefault="00AA48A6" w:rsidP="00AA48A6">
            <w:pPr>
              <w:rPr>
                <w:i/>
                <w:lang w:val="en-US"/>
              </w:rPr>
            </w:pPr>
            <w:r>
              <w:t>Private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profit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organisation</w:t>
            </w:r>
          </w:p>
        </w:tc>
      </w:tr>
      <w:tr w:rsidR="00AA48A6" w:rsidRPr="00DD16E9" w14:paraId="681DD6C9" w14:textId="77777777" w:rsidTr="00576CCC">
        <w:tc>
          <w:tcPr>
            <w:tcW w:w="2972" w:type="dxa"/>
          </w:tcPr>
          <w:p w14:paraId="3E8C9DF5" w14:textId="77777777" w:rsidR="00AA48A6" w:rsidRPr="005F4A3F" w:rsidRDefault="00AA48A6" w:rsidP="00AA48A6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3394A229" w14:textId="4457D65A" w:rsidR="00AA48A6" w:rsidRPr="00080A4D" w:rsidRDefault="00AA48A6" w:rsidP="00AA48A6">
            <w:pPr>
              <w:rPr>
                <w:i/>
                <w:lang w:val="en-US"/>
              </w:rPr>
            </w:pPr>
            <w:r>
              <w:t>Small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enterprise</w:t>
            </w:r>
          </w:p>
        </w:tc>
      </w:tr>
      <w:tr w:rsidR="00AA48A6" w:rsidRPr="00DD16E9" w14:paraId="4D493200" w14:textId="77777777" w:rsidTr="00576CCC">
        <w:tc>
          <w:tcPr>
            <w:tcW w:w="2972" w:type="dxa"/>
          </w:tcPr>
          <w:p w14:paraId="5BC5B954" w14:textId="77777777" w:rsidR="00AA48A6" w:rsidRPr="00542A74" w:rsidRDefault="00AA48A6" w:rsidP="00AA48A6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4B63C353" w14:textId="17E02BD2" w:rsidR="00AA48A6" w:rsidRPr="00080A4D" w:rsidRDefault="00AA48A6" w:rsidP="00AA48A6">
            <w:pPr>
              <w:rPr>
                <w:i/>
                <w:lang w:val="en-US"/>
              </w:rPr>
            </w:pPr>
            <w:r>
              <w:rPr>
                <w:spacing w:val="-2"/>
              </w:rPr>
              <w:t>883736543</w:t>
            </w:r>
          </w:p>
        </w:tc>
      </w:tr>
      <w:tr w:rsidR="00AA48A6" w:rsidRPr="00DD16E9" w14:paraId="00666E98" w14:textId="77777777" w:rsidTr="00576CCC">
        <w:trPr>
          <w:trHeight w:val="70"/>
        </w:trPr>
        <w:tc>
          <w:tcPr>
            <w:tcW w:w="2972" w:type="dxa"/>
          </w:tcPr>
          <w:p w14:paraId="0C100498" w14:textId="77777777" w:rsidR="00AA48A6" w:rsidRPr="00AC2B8C" w:rsidRDefault="00AA48A6" w:rsidP="00AA48A6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6D23EE88" w14:textId="77777777" w:rsidR="00AA48A6" w:rsidRDefault="00AA48A6" w:rsidP="00AA48A6">
            <w:pPr>
              <w:pStyle w:val="TableParagraph"/>
              <w:spacing w:before="5"/>
              <w:ind w:left="0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exploring the future of manufacturing at the intersection of digital fabrication,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traditional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crafts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biomaterial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design,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enable circular, locally productive and self-sustaining cities.</w:t>
            </w:r>
          </w:p>
          <w:p w14:paraId="1A09840B" w14:textId="77777777" w:rsidR="00AA48A6" w:rsidRDefault="00AA48A6" w:rsidP="00AA48A6">
            <w:pPr>
              <w:pStyle w:val="TableParagraph"/>
              <w:ind w:left="0"/>
              <w:rPr>
                <w:sz w:val="20"/>
              </w:rPr>
            </w:pPr>
          </w:p>
          <w:p w14:paraId="3379BA26" w14:textId="21F39E38" w:rsidR="00AA48A6" w:rsidRDefault="00AA48A6" w:rsidP="00AA48A6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z w:val="20"/>
              </w:rPr>
              <w:t>We research, design, and prototype new ways of "making things", taking advantage of what we already have inside our cities—natural resources, industrial by-products and urban waste—while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enabling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artisans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become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the fundamental key players of a new distributed manufacturing </w:t>
            </w:r>
            <w:r>
              <w:rPr>
                <w:spacing w:val="-2"/>
                <w:sz w:val="20"/>
              </w:rPr>
              <w:t>system.</w:t>
            </w:r>
          </w:p>
          <w:p w14:paraId="03AEB5B0" w14:textId="77777777" w:rsidR="00AA48A6" w:rsidRDefault="00AA48A6" w:rsidP="00AA48A6">
            <w:pPr>
              <w:pStyle w:val="TableParagraph"/>
              <w:ind w:left="0"/>
              <w:rPr>
                <w:sz w:val="20"/>
              </w:rPr>
            </w:pPr>
          </w:p>
          <w:p w14:paraId="5D8CDF7C" w14:textId="5FE70F2E" w:rsidR="00AA48A6" w:rsidRPr="00080A4D" w:rsidRDefault="00AA48A6" w:rsidP="00AA48A6">
            <w:pPr>
              <w:rPr>
                <w:i/>
                <w:lang w:val="en-US"/>
              </w:rPr>
            </w:pPr>
            <w:r>
              <w:t>We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so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developing</w:t>
            </w:r>
            <w:r>
              <w:rPr>
                <w:spacing w:val="-6"/>
              </w:rPr>
              <w:t xml:space="preserve"> </w:t>
            </w:r>
            <w:r>
              <w:t>speculative</w:t>
            </w:r>
            <w:r>
              <w:rPr>
                <w:spacing w:val="-7"/>
              </w:rPr>
              <w:t xml:space="preserve"> </w:t>
            </w:r>
            <w:r>
              <w:t>projects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companies</w:t>
            </w:r>
            <w:r>
              <w:rPr>
                <w:spacing w:val="-6"/>
              </w:rPr>
              <w:t xml:space="preserve"> </w:t>
            </w:r>
            <w:r>
              <w:t xml:space="preserve">and public institutions aimed at challenging their way of working and inspiring them to become planet-centred, local-based and </w:t>
            </w:r>
            <w:r>
              <w:rPr>
                <w:spacing w:val="-2"/>
              </w:rPr>
              <w:t>self-sustaining.</w:t>
            </w:r>
            <w:r>
              <w:rPr>
                <w:spacing w:val="-2"/>
              </w:rPr>
              <w:br/>
            </w:r>
            <w:r>
              <w:rPr>
                <w:spacing w:val="-2"/>
              </w:rPr>
              <w:br/>
            </w:r>
            <w:r w:rsidRPr="00BD58A5">
              <w:t xml:space="preserve">If you are into open source design, distributed manufacturing, local making and regenerative materials, we would definitely like </w:t>
            </w:r>
            <w:r>
              <w:t>to team up!</w:t>
            </w:r>
          </w:p>
        </w:tc>
      </w:tr>
      <w:tr w:rsidR="00AA48A6" w:rsidRPr="00DD16E9" w14:paraId="52221293" w14:textId="77777777" w:rsidTr="00576CCC">
        <w:trPr>
          <w:trHeight w:val="70"/>
        </w:trPr>
        <w:tc>
          <w:tcPr>
            <w:tcW w:w="2972" w:type="dxa"/>
          </w:tcPr>
          <w:p w14:paraId="74AD68D3" w14:textId="77777777" w:rsidR="00AA48A6" w:rsidRDefault="00AA48A6" w:rsidP="00AA48A6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3B9B5BEB" w14:textId="607CC188" w:rsidR="00AA48A6" w:rsidRPr="00080A4D" w:rsidRDefault="00AA48A6" w:rsidP="00AA48A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project partner</w:t>
            </w:r>
          </w:p>
        </w:tc>
      </w:tr>
      <w:tr w:rsidR="00AA48A6" w:rsidRPr="00DD16E9" w14:paraId="564307C0" w14:textId="77777777" w:rsidTr="00576CCC">
        <w:trPr>
          <w:trHeight w:val="70"/>
        </w:trPr>
        <w:tc>
          <w:tcPr>
            <w:tcW w:w="2972" w:type="dxa"/>
          </w:tcPr>
          <w:p w14:paraId="002F60D5" w14:textId="77777777" w:rsidR="00AA48A6" w:rsidRDefault="00AA48A6" w:rsidP="00AA48A6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34A26D2C" w14:textId="0ACF3E94" w:rsidR="00AA48A6" w:rsidRPr="00080A4D" w:rsidRDefault="00AA48A6" w:rsidP="00AA48A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NA</w:t>
            </w:r>
          </w:p>
        </w:tc>
      </w:tr>
    </w:tbl>
    <w:p w14:paraId="648D4603" w14:textId="77777777" w:rsidR="00FC4A35" w:rsidRPr="00AC2B8C" w:rsidRDefault="00FC4A35" w:rsidP="00473C16">
      <w:pPr>
        <w:rPr>
          <w:lang w:val="en-US"/>
        </w:rPr>
      </w:pPr>
    </w:p>
    <w:p w14:paraId="1AC3C532" w14:textId="77777777" w:rsidR="00FC4A35" w:rsidRPr="00AC2B8C" w:rsidRDefault="00FC4A35" w:rsidP="00542A74">
      <w:pPr>
        <w:pStyle w:val="Ttulo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440ABE07" w14:textId="77777777" w:rsidTr="00576CCC">
        <w:tc>
          <w:tcPr>
            <w:tcW w:w="2972" w:type="dxa"/>
          </w:tcPr>
          <w:p w14:paraId="6370DC6A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7BC4B2C2" w14:textId="154C177B" w:rsidR="00FC4A35" w:rsidRPr="00080A4D" w:rsidRDefault="00AA48A6" w:rsidP="00212FFF">
            <w:pPr>
              <w:rPr>
                <w:i/>
                <w:lang w:val="en-US"/>
              </w:rPr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projects</w:t>
            </w:r>
            <w:r>
              <w:rPr>
                <w:spacing w:val="-2"/>
              </w:rPr>
              <w:t xml:space="preserve"> </w:t>
            </w:r>
            <w:r>
              <w:t>related</w:t>
            </w:r>
            <w:r>
              <w:rPr>
                <w:spacing w:val="-2"/>
              </w:rPr>
              <w:t xml:space="preserve"> </w:t>
            </w:r>
            <w:r>
              <w:t>to:</w:t>
            </w:r>
            <w:r>
              <w:rPr>
                <w:spacing w:val="-2"/>
              </w:rPr>
              <w:t xml:space="preserve"> </w:t>
            </w:r>
            <w:r>
              <w:t>Design,</w:t>
            </w:r>
            <w:r>
              <w:rPr>
                <w:spacing w:val="-2"/>
              </w:rPr>
              <w:t xml:space="preserve"> </w:t>
            </w:r>
            <w:r>
              <w:t>Architecture,</w:t>
            </w:r>
            <w:r>
              <w:rPr>
                <w:spacing w:val="-2"/>
              </w:rPr>
              <w:t xml:space="preserve"> </w:t>
            </w:r>
            <w:r>
              <w:t>Circular Economy, Sustainability, Local Manufacturing, Digital Fabrication,</w:t>
            </w:r>
            <w:r>
              <w:rPr>
                <w:spacing w:val="-13"/>
              </w:rPr>
              <w:t xml:space="preserve"> </w:t>
            </w:r>
            <w:r>
              <w:t>Biomaterial</w:t>
            </w:r>
            <w:r>
              <w:rPr>
                <w:spacing w:val="-13"/>
              </w:rPr>
              <w:t xml:space="preserve"> </w:t>
            </w:r>
            <w:r>
              <w:t>Design,</w:t>
            </w:r>
            <w:r>
              <w:rPr>
                <w:spacing w:val="-13"/>
              </w:rPr>
              <w:t xml:space="preserve"> </w:t>
            </w:r>
            <w:r>
              <w:t>Crafts,</w:t>
            </w:r>
            <w:r>
              <w:rPr>
                <w:spacing w:val="-13"/>
              </w:rPr>
              <w:t xml:space="preserve"> </w:t>
            </w:r>
            <w:r>
              <w:t>Urban</w:t>
            </w:r>
            <w:r>
              <w:rPr>
                <w:spacing w:val="-13"/>
              </w:rPr>
              <w:t xml:space="preserve"> </w:t>
            </w:r>
            <w:r>
              <w:t>Regeneration, Recycling and Upcycling.</w:t>
            </w:r>
          </w:p>
        </w:tc>
      </w:tr>
      <w:tr w:rsidR="00FC4A35" w:rsidRPr="00DD16E9" w14:paraId="62D8E88A" w14:textId="77777777" w:rsidTr="00576CCC">
        <w:tc>
          <w:tcPr>
            <w:tcW w:w="2972" w:type="dxa"/>
          </w:tcPr>
          <w:p w14:paraId="6B28EEA1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1C577965" w14:textId="77777777"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DD16E9" w14:paraId="286E9AED" w14:textId="77777777" w:rsidTr="00576CCC">
        <w:tc>
          <w:tcPr>
            <w:tcW w:w="2972" w:type="dxa"/>
          </w:tcPr>
          <w:p w14:paraId="365DCF99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47F1F5C6" w14:textId="77777777"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14:paraId="363A4273" w14:textId="77777777" w:rsidR="00FC4A35" w:rsidRDefault="00FC4A35" w:rsidP="00473C16">
      <w:pPr>
        <w:rPr>
          <w:lang w:val="en-US"/>
        </w:rPr>
      </w:pPr>
    </w:p>
    <w:p w14:paraId="74141323" w14:textId="77777777" w:rsidR="00DE2DD9" w:rsidRDefault="00DE2DD9" w:rsidP="00542A74">
      <w:pPr>
        <w:pStyle w:val="Ttulo2"/>
        <w:rPr>
          <w:lang w:val="en-US"/>
        </w:rPr>
      </w:pPr>
      <w:r>
        <w:rPr>
          <w:lang w:val="en-US"/>
        </w:rPr>
        <w:lastRenderedPageBreak/>
        <w:t xml:space="preserve">Partners searched – which type of partner are you looking for? 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2F8B94ED" w14:textId="77777777" w:rsidTr="00576CCC">
        <w:tc>
          <w:tcPr>
            <w:tcW w:w="2972" w:type="dxa"/>
          </w:tcPr>
          <w:p w14:paraId="412F0BFE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29049317" w14:textId="2D537DFF" w:rsidR="00DE2DD9" w:rsidRPr="00080A4D" w:rsidRDefault="00AA48A6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All eligible countries</w:t>
            </w:r>
          </w:p>
        </w:tc>
      </w:tr>
      <w:tr w:rsidR="00DE2DD9" w14:paraId="3DAE39A9" w14:textId="77777777" w:rsidTr="00576CCC">
        <w:tc>
          <w:tcPr>
            <w:tcW w:w="2972" w:type="dxa"/>
          </w:tcPr>
          <w:p w14:paraId="18DD0B16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72FF0D4D" w14:textId="7715641E" w:rsidR="00DE2DD9" w:rsidRPr="00080A4D" w:rsidRDefault="00AA48A6" w:rsidP="00473C16">
            <w:pPr>
              <w:rPr>
                <w:i/>
                <w:lang w:val="en-US"/>
              </w:rPr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projects</w:t>
            </w:r>
            <w:r>
              <w:rPr>
                <w:spacing w:val="-2"/>
              </w:rPr>
              <w:t xml:space="preserve"> </w:t>
            </w:r>
            <w:r>
              <w:t>related</w:t>
            </w:r>
            <w:r>
              <w:rPr>
                <w:spacing w:val="-2"/>
              </w:rPr>
              <w:t xml:space="preserve"> </w:t>
            </w:r>
            <w:r>
              <w:t>to:</w:t>
            </w:r>
            <w:r>
              <w:rPr>
                <w:spacing w:val="-2"/>
              </w:rPr>
              <w:t xml:space="preserve"> </w:t>
            </w:r>
            <w:r>
              <w:t>Design,</w:t>
            </w:r>
            <w:r>
              <w:rPr>
                <w:spacing w:val="-2"/>
              </w:rPr>
              <w:t xml:space="preserve"> </w:t>
            </w:r>
            <w:r>
              <w:t>Architecture,</w:t>
            </w:r>
            <w:r>
              <w:rPr>
                <w:spacing w:val="-2"/>
              </w:rPr>
              <w:t xml:space="preserve"> </w:t>
            </w:r>
            <w:r>
              <w:t>Circular Economy, Sustainability, Local Manufacturing, Digital Fabrication,</w:t>
            </w:r>
            <w:r>
              <w:rPr>
                <w:spacing w:val="-13"/>
              </w:rPr>
              <w:t xml:space="preserve"> </w:t>
            </w:r>
            <w:r>
              <w:t>Biomaterial</w:t>
            </w:r>
            <w:r>
              <w:rPr>
                <w:spacing w:val="-13"/>
              </w:rPr>
              <w:t xml:space="preserve"> </w:t>
            </w:r>
            <w:r>
              <w:t>Design,</w:t>
            </w:r>
            <w:r>
              <w:rPr>
                <w:spacing w:val="-13"/>
              </w:rPr>
              <w:t xml:space="preserve"> </w:t>
            </w:r>
            <w:r>
              <w:t>Crafts,</w:t>
            </w:r>
            <w:r>
              <w:rPr>
                <w:spacing w:val="-13"/>
              </w:rPr>
              <w:t xml:space="preserve"> </w:t>
            </w:r>
            <w:r>
              <w:t>Urban</w:t>
            </w:r>
            <w:r>
              <w:rPr>
                <w:spacing w:val="-13"/>
              </w:rPr>
              <w:t xml:space="preserve"> </w:t>
            </w:r>
            <w:r>
              <w:t>Regeneration, Recycling and Upcycling.</w:t>
            </w:r>
          </w:p>
        </w:tc>
      </w:tr>
      <w:tr w:rsidR="006A2FE9" w:rsidRPr="00DD16E9" w14:paraId="064AE9BB" w14:textId="77777777" w:rsidTr="00576CCC">
        <w:tc>
          <w:tcPr>
            <w:tcW w:w="2972" w:type="dxa"/>
          </w:tcPr>
          <w:p w14:paraId="5FE6D771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35E3FC18" w14:textId="0B9AAA8B" w:rsidR="006A2FE9" w:rsidRPr="00080A4D" w:rsidRDefault="00AA48A6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ASAP</w:t>
            </w:r>
          </w:p>
        </w:tc>
      </w:tr>
    </w:tbl>
    <w:p w14:paraId="02F56994" w14:textId="77777777" w:rsidR="00DE2DD9" w:rsidRDefault="00DE2DD9" w:rsidP="00542A74">
      <w:pPr>
        <w:pStyle w:val="Ttulo2"/>
        <w:rPr>
          <w:lang w:val="en-US"/>
        </w:rPr>
      </w:pPr>
    </w:p>
    <w:p w14:paraId="1BE0008D" w14:textId="77777777" w:rsidR="00DE2DD9" w:rsidRDefault="00542A74" w:rsidP="00542A74">
      <w:pPr>
        <w:pStyle w:val="Ttulo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7C5273B2" w14:textId="77777777" w:rsidTr="00576CCC">
        <w:tc>
          <w:tcPr>
            <w:tcW w:w="2972" w:type="dxa"/>
          </w:tcPr>
          <w:p w14:paraId="7B81D406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3EAFE0DE" w14:textId="7277B6AC" w:rsidR="00542A74" w:rsidRDefault="00AA48A6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78BAFE95" w14:textId="77777777" w:rsidTr="00576CCC">
        <w:tc>
          <w:tcPr>
            <w:tcW w:w="2972" w:type="dxa"/>
          </w:tcPr>
          <w:p w14:paraId="022D65B6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22A395EA" w14:textId="1AA6FB59" w:rsidR="00542A74" w:rsidRDefault="00AA48A6" w:rsidP="00473C16">
            <w:pPr>
              <w:rPr>
                <w:lang w:val="en-US"/>
              </w:rPr>
            </w:pPr>
            <w:r>
              <w:t>Design,</w:t>
            </w:r>
            <w:r>
              <w:rPr>
                <w:spacing w:val="-2"/>
              </w:rPr>
              <w:t xml:space="preserve"> </w:t>
            </w:r>
            <w:r>
              <w:t>Architecture,</w:t>
            </w:r>
            <w:r>
              <w:rPr>
                <w:spacing w:val="-2"/>
              </w:rPr>
              <w:t xml:space="preserve"> </w:t>
            </w:r>
            <w:r>
              <w:t>Circular Economy, Sustainability, Local Manufacturing, Digital Fabrication,</w:t>
            </w:r>
            <w:r>
              <w:rPr>
                <w:spacing w:val="-13"/>
              </w:rPr>
              <w:t xml:space="preserve"> </w:t>
            </w:r>
            <w:r>
              <w:t>Biomaterial</w:t>
            </w:r>
            <w:r>
              <w:rPr>
                <w:spacing w:val="-13"/>
              </w:rPr>
              <w:t xml:space="preserve"> </w:t>
            </w:r>
            <w:r>
              <w:t>Design,</w:t>
            </w:r>
            <w:r>
              <w:rPr>
                <w:spacing w:val="-13"/>
              </w:rPr>
              <w:t xml:space="preserve"> </w:t>
            </w:r>
            <w:r>
              <w:t>Crafts,</w:t>
            </w:r>
            <w:r>
              <w:rPr>
                <w:spacing w:val="-13"/>
              </w:rPr>
              <w:t xml:space="preserve"> </w:t>
            </w:r>
            <w:r>
              <w:t>Urban</w:t>
            </w:r>
            <w:r>
              <w:rPr>
                <w:spacing w:val="-13"/>
              </w:rPr>
              <w:t xml:space="preserve"> </w:t>
            </w:r>
            <w:r>
              <w:t>Regeneration, Recycling and Upcycling.</w:t>
            </w:r>
          </w:p>
        </w:tc>
      </w:tr>
    </w:tbl>
    <w:p w14:paraId="38C5A366" w14:textId="77777777" w:rsidR="00576CCC" w:rsidRDefault="00576CCC" w:rsidP="00576CCC">
      <w:pPr>
        <w:pStyle w:val="Ttulo2"/>
        <w:rPr>
          <w:rFonts w:eastAsiaTheme="minorHAnsi" w:cstheme="minorBidi"/>
          <w:b w:val="0"/>
          <w:szCs w:val="22"/>
          <w:lang w:val="en-US"/>
        </w:rPr>
      </w:pPr>
    </w:p>
    <w:p w14:paraId="111A50E8" w14:textId="77777777" w:rsidR="00576CCC" w:rsidRDefault="00576CCC" w:rsidP="00576CCC">
      <w:pPr>
        <w:pStyle w:val="Ttulo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09E54CBF" w14:textId="77777777" w:rsidTr="00576CCC">
        <w:tc>
          <w:tcPr>
            <w:tcW w:w="2972" w:type="dxa"/>
          </w:tcPr>
          <w:p w14:paraId="399E8762" w14:textId="77777777" w:rsidR="00576CCC" w:rsidRDefault="00576CCC" w:rsidP="00D87A4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</w:t>
            </w:r>
            <w:proofErr w:type="gramEnd"/>
            <w:r w:rsidR="00D87A47">
              <w:rPr>
                <w:lang w:val="en-US"/>
              </w:rPr>
              <w:t xml:space="preserve">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11BC8FCC" w14:textId="55FD2E4E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Ye</w:t>
            </w:r>
            <w:r w:rsidR="00AA48A6">
              <w:rPr>
                <w:i/>
                <w:lang w:val="en-US"/>
              </w:rPr>
              <w:t>s</w:t>
            </w:r>
          </w:p>
        </w:tc>
      </w:tr>
    </w:tbl>
    <w:p w14:paraId="3CBDE160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B097F" w14:textId="77777777" w:rsidR="00473C16" w:rsidRDefault="00473C16" w:rsidP="00473C16">
      <w:pPr>
        <w:spacing w:after="0" w:line="240" w:lineRule="auto"/>
      </w:pPr>
      <w:r>
        <w:separator/>
      </w:r>
    </w:p>
  </w:endnote>
  <w:endnote w:type="continuationSeparator" w:id="0">
    <w:p w14:paraId="5BA8040F" w14:textId="77777777" w:rsidR="00473C16" w:rsidRDefault="00473C16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CD02E" w14:textId="77777777" w:rsidR="00080A4D" w:rsidRPr="00080A4D" w:rsidRDefault="00705A18" w:rsidP="00705A18">
    <w:pPr>
      <w:pStyle w:val="Rodap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B221D" w14:textId="77777777" w:rsidR="00473C16" w:rsidRDefault="00473C16" w:rsidP="00473C16">
      <w:pPr>
        <w:spacing w:after="0" w:line="240" w:lineRule="auto"/>
      </w:pPr>
      <w:r>
        <w:separator/>
      </w:r>
    </w:p>
  </w:footnote>
  <w:footnote w:type="continuationSeparator" w:id="0">
    <w:p w14:paraId="6C18B595" w14:textId="77777777" w:rsidR="00473C16" w:rsidRDefault="00473C16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ECD13" w14:textId="77777777" w:rsidR="00473C16" w:rsidRDefault="00C91437">
    <w:pPr>
      <w:pStyle w:val="Cabealho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7CDB3" w14:textId="4257891A" w:rsidR="00074415" w:rsidRDefault="007426E4">
    <w:pPr>
      <w:pStyle w:val="Cabealho"/>
    </w:pPr>
    <w:r>
      <w:rPr>
        <w:noProof/>
      </w:rPr>
      <w:drawing>
        <wp:inline distT="114300" distB="114300" distL="114300" distR="114300" wp14:anchorId="33339153" wp14:editId="229456D9">
          <wp:extent cx="2583188" cy="548716"/>
          <wp:effectExtent l="0" t="0" r="0" b="0"/>
          <wp:docPr id="1" name="image1.jpg" descr="Uma imagem com texto, Tipo de letra, Azul elétrico, captura de ecrã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Uma imagem com texto, Tipo de letra, Azul elétrico, captura de ecrã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3188" cy="548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74415">
      <w:tab/>
    </w:r>
    <w:r w:rsidR="00074415">
      <w:tab/>
    </w:r>
    <w:r w:rsidR="00074415">
      <w:rPr>
        <w:lang w:val="en-US"/>
      </w:rPr>
      <w:t>Date:</w:t>
    </w:r>
    <w:r w:rsidR="00C36FAB">
      <w:rPr>
        <w:lang w:val="en-US"/>
      </w:rPr>
      <w:t xml:space="preserve"> </w:t>
    </w:r>
    <w:r w:rsidR="00074415">
      <w:rPr>
        <w:lang w:val="en-US"/>
      </w:rPr>
      <w:t>xx/xx/</w:t>
    </w:r>
    <w:proofErr w:type="spellStart"/>
    <w:r w:rsidR="00074415">
      <w:rPr>
        <w:lang w:val="en-US"/>
      </w:rPr>
      <w:t>xxxx</w:t>
    </w:r>
    <w:proofErr w:type="spellEnd"/>
    <w:r w:rsidR="00074415"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14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346911"/>
    <w:rsid w:val="003568D4"/>
    <w:rsid w:val="003920AD"/>
    <w:rsid w:val="00473C16"/>
    <w:rsid w:val="004C21B9"/>
    <w:rsid w:val="00501853"/>
    <w:rsid w:val="00542A74"/>
    <w:rsid w:val="00576CCC"/>
    <w:rsid w:val="005A6CED"/>
    <w:rsid w:val="005E0E92"/>
    <w:rsid w:val="005F4A3F"/>
    <w:rsid w:val="006A2FE9"/>
    <w:rsid w:val="00705A18"/>
    <w:rsid w:val="007426E4"/>
    <w:rsid w:val="008A1B2E"/>
    <w:rsid w:val="008F47DE"/>
    <w:rsid w:val="009618EB"/>
    <w:rsid w:val="00962EF6"/>
    <w:rsid w:val="00967A04"/>
    <w:rsid w:val="00A377F2"/>
    <w:rsid w:val="00A515EB"/>
    <w:rsid w:val="00AA48A6"/>
    <w:rsid w:val="00AC2B8C"/>
    <w:rsid w:val="00AF2BFA"/>
    <w:rsid w:val="00C36FAB"/>
    <w:rsid w:val="00C91437"/>
    <w:rsid w:val="00CB7442"/>
    <w:rsid w:val="00D066B1"/>
    <w:rsid w:val="00D87A47"/>
    <w:rsid w:val="00DD16E9"/>
    <w:rsid w:val="00DE2DD9"/>
    <w:rsid w:val="00DF720D"/>
    <w:rsid w:val="00E97F53"/>
    <w:rsid w:val="00EC68CE"/>
    <w:rsid w:val="00EE1F1C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CCBFA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73C16"/>
  </w:style>
  <w:style w:type="paragraph" w:styleId="Rodap">
    <w:name w:val="footer"/>
    <w:basedOn w:val="Normal"/>
    <w:link w:val="RodapCarte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73C16"/>
  </w:style>
  <w:style w:type="character" w:customStyle="1" w:styleId="Ttulo1Carter">
    <w:name w:val="Título 1 Caráter"/>
    <w:basedOn w:val="Tipodeletrapredefinidodopargrafo"/>
    <w:link w:val="Ttulo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comGrelha">
    <w:name w:val="Table Grid"/>
    <w:basedOn w:val="Tabela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ligao">
    <w:name w:val="Hyperlink"/>
    <w:basedOn w:val="Tipodeletrapredefinidodopargrafo"/>
    <w:uiPriority w:val="99"/>
    <w:unhideWhenUsed/>
    <w:rsid w:val="00CB744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185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48A6"/>
    <w:pPr>
      <w:widowControl w:val="0"/>
      <w:autoSpaceDE w:val="0"/>
      <w:autoSpaceDN w:val="0"/>
      <w:spacing w:after="0" w:line="240" w:lineRule="auto"/>
      <w:ind w:left="99"/>
    </w:pPr>
    <w:rPr>
      <w:rFonts w:eastAsia="Verdana" w:cs="Verdana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lab@bytheendofma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ytheendofmay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7E4EC354ADFB40AC5D4FC129E379BA" ma:contentTypeVersion="18" ma:contentTypeDescription="Criar um novo documento." ma:contentTypeScope="" ma:versionID="6574f2bd456afcc19298c717713334a4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a38f727f6a9305b3a4f3e10270e90a14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F1AE5D55-2FA7-4826-A8E4-676DC71425B1}"/>
</file>

<file path=customXml/itemProps2.xml><?xml version="1.0" encoding="utf-8"?>
<ds:datastoreItem xmlns:ds="http://schemas.openxmlformats.org/officeDocument/2006/customXml" ds:itemID="{E8A8B81D-212B-4B48-B414-5FA6A50D9495}"/>
</file>

<file path=customXml/itemProps3.xml><?xml version="1.0" encoding="utf-8"?>
<ds:datastoreItem xmlns:ds="http://schemas.openxmlformats.org/officeDocument/2006/customXml" ds:itemID="{F30FAEF0-715E-4551-92E0-61AEC67F8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Partner search form for Creative Europe project applications</vt:lpstr>
    </vt:vector>
  </TitlesOfParts>
  <Company>Statens It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Sara Machado</cp:lastModifiedBy>
  <cp:revision>2</cp:revision>
  <dcterms:created xsi:type="dcterms:W3CDTF">2025-01-20T16:58:00Z</dcterms:created>
  <dcterms:modified xsi:type="dcterms:W3CDTF">2025-01-20T16:58:00Z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