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B661C" w14:textId="77777777" w:rsidR="00A515EB" w:rsidRPr="00CB7442" w:rsidRDefault="00CB7442" w:rsidP="006A2FE9">
      <w:pPr>
        <w:pStyle w:val="Virsraksts1"/>
        <w:jc w:val="center"/>
        <w:rPr>
          <w:lang w:val="en-US"/>
        </w:rPr>
      </w:pPr>
      <w:r w:rsidRPr="00CB7442">
        <w:rPr>
          <w:lang w:val="en-US"/>
        </w:rPr>
        <w:t>Partner search form</w:t>
      </w:r>
    </w:p>
    <w:p w14:paraId="2A491BF6"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eatabul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30263AEF" w14:textId="77777777" w:rsidTr="00576CCC">
        <w:tc>
          <w:tcPr>
            <w:tcW w:w="2972" w:type="dxa"/>
          </w:tcPr>
          <w:p w14:paraId="51C27366" w14:textId="77777777" w:rsidR="00FC4A35" w:rsidRPr="00542A74" w:rsidRDefault="00AC2B8C" w:rsidP="00542A74">
            <w:pPr>
              <w:rPr>
                <w:szCs w:val="20"/>
              </w:rPr>
            </w:pPr>
            <w:r w:rsidRPr="00542A74">
              <w:rPr>
                <w:szCs w:val="20"/>
              </w:rPr>
              <w:t>Call</w:t>
            </w:r>
          </w:p>
        </w:tc>
        <w:tc>
          <w:tcPr>
            <w:tcW w:w="6656" w:type="dxa"/>
          </w:tcPr>
          <w:p w14:paraId="2BD1F163" w14:textId="66902F5C" w:rsidR="00FC4A35" w:rsidRPr="00080A4D" w:rsidRDefault="00542A74" w:rsidP="00542A74">
            <w:pPr>
              <w:rPr>
                <w:i/>
                <w:szCs w:val="20"/>
                <w:lang w:val="en-US"/>
              </w:rPr>
            </w:pPr>
            <w:r w:rsidRPr="00080A4D">
              <w:rPr>
                <w:i/>
                <w:szCs w:val="20"/>
                <w:lang w:val="en-US"/>
              </w:rPr>
              <w:t xml:space="preserve"> European </w:t>
            </w:r>
            <w:r w:rsidR="006A2FE9" w:rsidRPr="00080A4D">
              <w:rPr>
                <w:i/>
                <w:szCs w:val="20"/>
                <w:lang w:val="en-US"/>
              </w:rPr>
              <w:t>Cooperation P</w:t>
            </w:r>
            <w:r w:rsidR="00DE2DD9" w:rsidRPr="00080A4D">
              <w:rPr>
                <w:i/>
                <w:szCs w:val="20"/>
                <w:lang w:val="en-US"/>
              </w:rPr>
              <w:t>rojects 20</w:t>
            </w:r>
            <w:r w:rsidR="00700311">
              <w:rPr>
                <w:i/>
                <w:szCs w:val="20"/>
                <w:lang w:val="en-US"/>
              </w:rPr>
              <w:t>25</w:t>
            </w:r>
          </w:p>
        </w:tc>
      </w:tr>
      <w:tr w:rsidR="006A2FE9" w:rsidRPr="00DD16E9" w14:paraId="19C3868F" w14:textId="77777777" w:rsidTr="00576CCC">
        <w:tc>
          <w:tcPr>
            <w:tcW w:w="2972" w:type="dxa"/>
          </w:tcPr>
          <w:p w14:paraId="45AF9FBE" w14:textId="77777777" w:rsidR="006A2FE9" w:rsidRPr="00542A74" w:rsidRDefault="006A2FE9" w:rsidP="00542A74">
            <w:pPr>
              <w:rPr>
                <w:szCs w:val="20"/>
              </w:rPr>
            </w:pPr>
            <w:r>
              <w:rPr>
                <w:szCs w:val="20"/>
              </w:rPr>
              <w:t>Strand or category</w:t>
            </w:r>
          </w:p>
        </w:tc>
        <w:tc>
          <w:tcPr>
            <w:tcW w:w="6656" w:type="dxa"/>
          </w:tcPr>
          <w:p w14:paraId="7D900959" w14:textId="02304DDD" w:rsidR="006A2FE9" w:rsidRPr="00080A4D" w:rsidRDefault="00700311" w:rsidP="003920AD">
            <w:pPr>
              <w:rPr>
                <w:i/>
                <w:szCs w:val="20"/>
                <w:lang w:val="en-US"/>
              </w:rPr>
            </w:pPr>
            <w:r>
              <w:rPr>
                <w:i/>
                <w:szCs w:val="20"/>
                <w:lang w:val="en-US"/>
              </w:rPr>
              <w:t>Small/medium/large</w:t>
            </w:r>
          </w:p>
        </w:tc>
      </w:tr>
    </w:tbl>
    <w:p w14:paraId="7D0DCCB9" w14:textId="77777777" w:rsidR="00E97F53" w:rsidRPr="00542A74" w:rsidRDefault="00E97F53" w:rsidP="00473C16">
      <w:pPr>
        <w:rPr>
          <w:lang w:val="en-US"/>
        </w:rPr>
      </w:pPr>
    </w:p>
    <w:p w14:paraId="1573DEEE" w14:textId="77777777" w:rsidR="00FC4A35" w:rsidRPr="00DE2DD9" w:rsidRDefault="00FC4A35" w:rsidP="00542A74">
      <w:pPr>
        <w:pStyle w:val="Virsraksts2"/>
        <w:rPr>
          <w:lang w:val="en-US"/>
        </w:rPr>
      </w:pPr>
      <w:r w:rsidRPr="00DE2DD9">
        <w:rPr>
          <w:lang w:val="en-US"/>
        </w:rPr>
        <w:t xml:space="preserve">Cultural operator </w:t>
      </w:r>
      <w:r w:rsidR="00DE2DD9" w:rsidRPr="00DE2DD9">
        <w:rPr>
          <w:lang w:val="en-US"/>
        </w:rPr>
        <w:t>– who are you?</w:t>
      </w:r>
    </w:p>
    <w:tbl>
      <w:tblPr>
        <w:tblStyle w:val="Reatabula"/>
        <w:tblW w:w="0" w:type="auto"/>
        <w:tblLook w:val="04A0" w:firstRow="1" w:lastRow="0" w:firstColumn="1" w:lastColumn="0" w:noHBand="0" w:noVBand="1"/>
        <w:tblDescription w:val="Cultural operator - who are you?"/>
      </w:tblPr>
      <w:tblGrid>
        <w:gridCol w:w="2972"/>
        <w:gridCol w:w="6656"/>
      </w:tblGrid>
      <w:tr w:rsidR="00FC4A35" w:rsidRPr="00212FFF" w14:paraId="111E0C30" w14:textId="77777777" w:rsidTr="00576CCC">
        <w:tc>
          <w:tcPr>
            <w:tcW w:w="2972" w:type="dxa"/>
          </w:tcPr>
          <w:p w14:paraId="193BFE8B"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2DA0E92C" w14:textId="073275FA" w:rsidR="00FC4A35" w:rsidRPr="006A2FE9" w:rsidRDefault="00DA5BE6" w:rsidP="00473C16">
            <w:pPr>
              <w:rPr>
                <w:lang w:val="en-US"/>
              </w:rPr>
            </w:pPr>
            <w:r>
              <w:rPr>
                <w:lang w:val="en-US"/>
              </w:rPr>
              <w:t xml:space="preserve">NGO </w:t>
            </w:r>
            <w:proofErr w:type="spellStart"/>
            <w:r>
              <w:rPr>
                <w:lang w:val="en-US"/>
              </w:rPr>
              <w:t>Socintegra</w:t>
            </w:r>
            <w:proofErr w:type="spellEnd"/>
          </w:p>
        </w:tc>
      </w:tr>
      <w:tr w:rsidR="00212FFF" w:rsidRPr="00212FFF" w14:paraId="0D2D08EF" w14:textId="77777777" w:rsidTr="00576CCC">
        <w:tc>
          <w:tcPr>
            <w:tcW w:w="2972" w:type="dxa"/>
          </w:tcPr>
          <w:p w14:paraId="48C640B0" w14:textId="77777777" w:rsidR="00212FFF" w:rsidRPr="006A2FE9" w:rsidRDefault="00212FFF" w:rsidP="00212FFF">
            <w:pPr>
              <w:rPr>
                <w:lang w:val="en-US"/>
              </w:rPr>
            </w:pPr>
            <w:r>
              <w:rPr>
                <w:lang w:val="en-US"/>
              </w:rPr>
              <w:t>Country</w:t>
            </w:r>
          </w:p>
        </w:tc>
        <w:tc>
          <w:tcPr>
            <w:tcW w:w="6656" w:type="dxa"/>
          </w:tcPr>
          <w:p w14:paraId="78AC8311" w14:textId="3EA876EE" w:rsidR="00212FFF" w:rsidRPr="00212FFF" w:rsidRDefault="00DA5BE6" w:rsidP="00473C16">
            <w:pPr>
              <w:rPr>
                <w:i/>
                <w:lang w:val="en-US"/>
              </w:rPr>
            </w:pPr>
            <w:r>
              <w:rPr>
                <w:i/>
                <w:lang w:val="en-US"/>
              </w:rPr>
              <w:t>Latvia</w:t>
            </w:r>
          </w:p>
        </w:tc>
      </w:tr>
      <w:tr w:rsidR="00D87A47" w:rsidRPr="00DD16E9" w14:paraId="60F7F0B3" w14:textId="77777777" w:rsidTr="00576CCC">
        <w:tc>
          <w:tcPr>
            <w:tcW w:w="2972" w:type="dxa"/>
          </w:tcPr>
          <w:p w14:paraId="13BC5FB7"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CB0AD5F" w14:textId="587E5424" w:rsidR="00D87A47" w:rsidRPr="00D87A47" w:rsidRDefault="00DA5BE6" w:rsidP="00705A18">
            <w:pPr>
              <w:rPr>
                <w:i/>
                <w:lang w:val="en-US"/>
              </w:rPr>
            </w:pPr>
            <w:r>
              <w:rPr>
                <w:i/>
                <w:lang w:val="en-US"/>
              </w:rPr>
              <w:t>www.socintegra.lv</w:t>
            </w:r>
          </w:p>
        </w:tc>
      </w:tr>
      <w:tr w:rsidR="00705A18" w:rsidRPr="00DD16E9" w14:paraId="288EDC02" w14:textId="77777777" w:rsidTr="00576CCC">
        <w:tc>
          <w:tcPr>
            <w:tcW w:w="2972" w:type="dxa"/>
          </w:tcPr>
          <w:p w14:paraId="22D9DF0B"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B4E5E93" w14:textId="58FF2C42" w:rsidR="00705A18" w:rsidRPr="00212FFF" w:rsidRDefault="00DA5BE6" w:rsidP="00705A18">
            <w:pPr>
              <w:rPr>
                <w:i/>
                <w:lang w:val="en-US"/>
              </w:rPr>
            </w:pPr>
            <w:r>
              <w:rPr>
                <w:i/>
                <w:lang w:val="en-US"/>
              </w:rPr>
              <w:t xml:space="preserve">Maria Kozharina </w:t>
            </w:r>
            <w:hyperlink r:id="rId7" w:history="1">
              <w:r w:rsidRPr="00104D4F">
                <w:rPr>
                  <w:rStyle w:val="Hipersaite"/>
                  <w:i/>
                  <w:lang w:val="en-US"/>
                </w:rPr>
                <w:t>info</w:t>
              </w:r>
              <w:r w:rsidRPr="00104D4F">
                <w:rPr>
                  <w:rStyle w:val="Hipersaite"/>
                  <w:i/>
                  <w:lang w:val="lv-LV"/>
                </w:rPr>
                <w:t>@socintegra.lv</w:t>
              </w:r>
            </w:hyperlink>
            <w:r>
              <w:rPr>
                <w:i/>
                <w:lang w:val="lv-LV"/>
              </w:rPr>
              <w:t>, +371 26383251</w:t>
            </w:r>
          </w:p>
        </w:tc>
      </w:tr>
      <w:tr w:rsidR="00705A18" w:rsidRPr="00DD16E9" w14:paraId="4FBA0AD0" w14:textId="77777777" w:rsidTr="00576CCC">
        <w:tc>
          <w:tcPr>
            <w:tcW w:w="2972" w:type="dxa"/>
          </w:tcPr>
          <w:p w14:paraId="0B9B11D2"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570757A4" w14:textId="7CF5EBF0" w:rsidR="00705A18" w:rsidRPr="00080A4D" w:rsidRDefault="00705A18" w:rsidP="00705A18">
            <w:pPr>
              <w:rPr>
                <w:i/>
                <w:lang w:val="en-US"/>
              </w:rPr>
            </w:pPr>
            <w:r>
              <w:rPr>
                <w:i/>
                <w:lang w:val="en-US"/>
              </w:rPr>
              <w:t xml:space="preserve">non-governmental </w:t>
            </w:r>
            <w:proofErr w:type="spellStart"/>
            <w:r>
              <w:rPr>
                <w:i/>
                <w:lang w:val="en-US"/>
              </w:rPr>
              <w:t>organis</w:t>
            </w:r>
            <w:r w:rsidRPr="00080A4D">
              <w:rPr>
                <w:i/>
                <w:lang w:val="en-US"/>
              </w:rPr>
              <w:t>ation</w:t>
            </w:r>
            <w:proofErr w:type="spellEnd"/>
          </w:p>
        </w:tc>
      </w:tr>
      <w:tr w:rsidR="00705A18" w:rsidRPr="00DD16E9" w14:paraId="191E042E" w14:textId="77777777" w:rsidTr="00576CCC">
        <w:tc>
          <w:tcPr>
            <w:tcW w:w="2972" w:type="dxa"/>
          </w:tcPr>
          <w:p w14:paraId="2F3DBE68" w14:textId="77777777" w:rsidR="00705A18" w:rsidRPr="005F4A3F" w:rsidRDefault="00705A18" w:rsidP="00705A18">
            <w:pPr>
              <w:rPr>
                <w:lang w:val="en-US"/>
              </w:rPr>
            </w:pPr>
            <w:r w:rsidRPr="005F4A3F">
              <w:rPr>
                <w:lang w:val="en-US"/>
              </w:rPr>
              <w:t>Scale of the organization</w:t>
            </w:r>
          </w:p>
        </w:tc>
        <w:tc>
          <w:tcPr>
            <w:tcW w:w="6656" w:type="dxa"/>
          </w:tcPr>
          <w:p w14:paraId="6EBE6462" w14:textId="1BF4E838" w:rsidR="00705A18" w:rsidRPr="00080A4D" w:rsidRDefault="00DA5BE6" w:rsidP="00705A18">
            <w:pPr>
              <w:rPr>
                <w:i/>
                <w:lang w:val="en-US"/>
              </w:rPr>
            </w:pPr>
            <w:r>
              <w:rPr>
                <w:i/>
                <w:lang w:val="en-US"/>
              </w:rPr>
              <w:t>1</w:t>
            </w:r>
            <w:r w:rsidR="00705A18" w:rsidRPr="00080A4D">
              <w:rPr>
                <w:i/>
                <w:lang w:val="en-US"/>
              </w:rPr>
              <w:t>, latest annual turnover</w:t>
            </w:r>
            <w:r>
              <w:rPr>
                <w:i/>
                <w:lang w:val="en-US"/>
              </w:rPr>
              <w:t xml:space="preserve"> </w:t>
            </w:r>
          </w:p>
        </w:tc>
      </w:tr>
      <w:tr w:rsidR="00705A18" w:rsidRPr="00DD16E9" w14:paraId="2203CFA4" w14:textId="77777777" w:rsidTr="00576CCC">
        <w:tc>
          <w:tcPr>
            <w:tcW w:w="2972" w:type="dxa"/>
          </w:tcPr>
          <w:p w14:paraId="2F9326DD" w14:textId="77777777" w:rsidR="00705A18" w:rsidRPr="00542A74" w:rsidRDefault="00705A18" w:rsidP="00705A18">
            <w:pPr>
              <w:rPr>
                <w:lang w:val="en-US"/>
              </w:rPr>
            </w:pPr>
            <w:r w:rsidRPr="00542A74">
              <w:rPr>
                <w:lang w:val="en-US"/>
              </w:rPr>
              <w:t>PIC number</w:t>
            </w:r>
          </w:p>
        </w:tc>
        <w:tc>
          <w:tcPr>
            <w:tcW w:w="6656" w:type="dxa"/>
          </w:tcPr>
          <w:p w14:paraId="3B46B112" w14:textId="74058143" w:rsidR="00705A18" w:rsidRPr="003A3CFF" w:rsidRDefault="003A3CFF" w:rsidP="003A3CFF">
            <w:pPr>
              <w:pStyle w:val="Virsraksts4"/>
              <w:shd w:val="clear" w:color="auto" w:fill="FFFFFF"/>
              <w:rPr>
                <w:rFonts w:ascii="Arial" w:hAnsi="Arial" w:cs="Arial"/>
                <w:color w:val="303030"/>
              </w:rPr>
            </w:pPr>
            <w:r>
              <w:rPr>
                <w:rFonts w:ascii="Arial" w:hAnsi="Arial" w:cs="Arial"/>
                <w:color w:val="303030"/>
              </w:rPr>
              <w:t>872614135</w:t>
            </w:r>
          </w:p>
        </w:tc>
      </w:tr>
      <w:tr w:rsidR="00705A18" w:rsidRPr="00DD16E9" w14:paraId="0C468823" w14:textId="77777777" w:rsidTr="00576CCC">
        <w:trPr>
          <w:trHeight w:val="70"/>
        </w:trPr>
        <w:tc>
          <w:tcPr>
            <w:tcW w:w="2972" w:type="dxa"/>
          </w:tcPr>
          <w:p w14:paraId="074180BA"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76F4113F" w14:textId="1FF71C50" w:rsidR="00705A18" w:rsidRPr="00080A4D" w:rsidRDefault="003A3CFF" w:rsidP="00705A18">
            <w:pPr>
              <w:rPr>
                <w:i/>
                <w:lang w:val="en-US"/>
              </w:rPr>
            </w:pPr>
            <w:r w:rsidRPr="003A3CFF">
              <w:rPr>
                <w:i/>
                <w:lang w:val="en-US"/>
              </w:rPr>
              <w:t>Ensuring accessibility for blind people</w:t>
            </w:r>
          </w:p>
        </w:tc>
      </w:tr>
      <w:tr w:rsidR="00705A18" w:rsidRPr="00DD16E9" w14:paraId="363A526C" w14:textId="77777777" w:rsidTr="00576CCC">
        <w:trPr>
          <w:trHeight w:val="70"/>
        </w:trPr>
        <w:tc>
          <w:tcPr>
            <w:tcW w:w="2972" w:type="dxa"/>
          </w:tcPr>
          <w:p w14:paraId="08E17013"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4B9535B6" w14:textId="6DFAB172" w:rsidR="00705A18" w:rsidRPr="00080A4D" w:rsidRDefault="00705A18" w:rsidP="00705A18">
            <w:pPr>
              <w:rPr>
                <w:i/>
                <w:lang w:val="en-US"/>
              </w:rPr>
            </w:pPr>
            <w:r w:rsidRPr="00080A4D">
              <w:rPr>
                <w:i/>
                <w:lang w:val="en-US"/>
              </w:rPr>
              <w:t>project partner</w:t>
            </w:r>
          </w:p>
        </w:tc>
      </w:tr>
      <w:tr w:rsidR="00705A18" w:rsidRPr="00DD16E9" w14:paraId="672AC11F" w14:textId="77777777" w:rsidTr="00576CCC">
        <w:trPr>
          <w:trHeight w:val="70"/>
        </w:trPr>
        <w:tc>
          <w:tcPr>
            <w:tcW w:w="2972" w:type="dxa"/>
          </w:tcPr>
          <w:p w14:paraId="7678C1C3" w14:textId="77777777" w:rsidR="00705A18" w:rsidRDefault="00705A18" w:rsidP="00705A18">
            <w:pPr>
              <w:rPr>
                <w:lang w:val="en-US"/>
              </w:rPr>
            </w:pPr>
            <w:r>
              <w:rPr>
                <w:lang w:val="en-US"/>
              </w:rPr>
              <w:t>Previous EU grants received</w:t>
            </w:r>
          </w:p>
        </w:tc>
        <w:tc>
          <w:tcPr>
            <w:tcW w:w="6656" w:type="dxa"/>
          </w:tcPr>
          <w:p w14:paraId="11AE4F74" w14:textId="4529D5A4" w:rsidR="00705A18" w:rsidRPr="003A3CFF" w:rsidRDefault="003A3CFF" w:rsidP="00705A18">
            <w:pPr>
              <w:rPr>
                <w:i/>
                <w:lang w:val="ru-RU"/>
              </w:rPr>
            </w:pPr>
            <w:r>
              <w:rPr>
                <w:i/>
                <w:lang w:val="en-US"/>
              </w:rPr>
              <w:t>-</w:t>
            </w:r>
          </w:p>
        </w:tc>
      </w:tr>
    </w:tbl>
    <w:p w14:paraId="6E3FB400" w14:textId="77777777" w:rsidR="00FC4A35" w:rsidRPr="00AC2B8C" w:rsidRDefault="00FC4A35" w:rsidP="00473C16">
      <w:pPr>
        <w:rPr>
          <w:lang w:val="en-US"/>
        </w:rPr>
      </w:pPr>
    </w:p>
    <w:p w14:paraId="1CE959DD" w14:textId="77777777" w:rsidR="00FC4A35" w:rsidRPr="00AC2B8C" w:rsidRDefault="00FC4A35" w:rsidP="00542A74">
      <w:pPr>
        <w:pStyle w:val="Virsraksts2"/>
        <w:rPr>
          <w:lang w:val="en-US"/>
        </w:rPr>
      </w:pPr>
      <w:r w:rsidRPr="00AC2B8C">
        <w:rPr>
          <w:lang w:val="en-US"/>
        </w:rPr>
        <w:t>Proposed Creative Europe project</w:t>
      </w:r>
      <w:r w:rsidR="00DE2DD9">
        <w:rPr>
          <w:lang w:val="en-US"/>
        </w:rPr>
        <w:t xml:space="preserve"> – to which project are you looking for partners?</w:t>
      </w:r>
    </w:p>
    <w:tbl>
      <w:tblPr>
        <w:tblStyle w:val="Reatabul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6B03FE86" w14:textId="77777777" w:rsidTr="00576CCC">
        <w:tc>
          <w:tcPr>
            <w:tcW w:w="2972" w:type="dxa"/>
          </w:tcPr>
          <w:p w14:paraId="3F29427C"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2CE868AA" w14:textId="1C65764A" w:rsidR="00FC4A35" w:rsidRPr="00080A4D" w:rsidRDefault="005F4A3F" w:rsidP="00212FFF">
            <w:pPr>
              <w:rPr>
                <w:i/>
                <w:lang w:val="en-US"/>
              </w:rPr>
            </w:pPr>
            <w:r w:rsidRPr="00080A4D">
              <w:rPr>
                <w:i/>
                <w:lang w:val="en-US"/>
              </w:rPr>
              <w:t>cultural heritage, visual arts, architecture</w:t>
            </w:r>
          </w:p>
        </w:tc>
      </w:tr>
      <w:tr w:rsidR="00FC4A35" w:rsidRPr="00DD16E9" w14:paraId="0E487EA9" w14:textId="77777777" w:rsidTr="00576CCC">
        <w:tc>
          <w:tcPr>
            <w:tcW w:w="2972" w:type="dxa"/>
          </w:tcPr>
          <w:p w14:paraId="1348406F" w14:textId="77777777" w:rsidR="00FC4A35" w:rsidRPr="00AC2B8C" w:rsidRDefault="00DE2DD9" w:rsidP="00473C16">
            <w:pPr>
              <w:rPr>
                <w:lang w:val="en-US"/>
              </w:rPr>
            </w:pPr>
            <w:r>
              <w:rPr>
                <w:lang w:val="en-US"/>
              </w:rPr>
              <w:t>Description or summary of the proposed project</w:t>
            </w:r>
          </w:p>
        </w:tc>
        <w:tc>
          <w:tcPr>
            <w:tcW w:w="6656" w:type="dxa"/>
          </w:tcPr>
          <w:p w14:paraId="55DCAF93" w14:textId="36DE8A0C" w:rsidR="00FC4A35" w:rsidRPr="00AC2B8C" w:rsidRDefault="003A3CFF" w:rsidP="003A3CFF">
            <w:pPr>
              <w:pStyle w:val="Paraststmeklis"/>
            </w:pPr>
            <w:r>
              <w:t>Our main goal is to ensure an accessible cultural environment for visually impaired people, providing them with equal opportunities to engage with art</w:t>
            </w:r>
            <w:r w:rsidR="007F294B">
              <w:t>, architecture</w:t>
            </w:r>
            <w:r>
              <w:t xml:space="preserve"> and historical heritage. Within the scope of this project, we plan to participate in conferences as experts on the topic of cultural accessibility for the visually impaired, create and install tactile 2D and 3D objects in museums, develop and record audio descriptions for tours and museum exhibits, and organize special tours for visually impaired visitors. In addition, we will train museum staff on effectively interacting with visually impaired guests. Visually impaired experts will be actively involved at every stage of the project, ensuring that their needs are accurately addressed and enhancing the overall inclusivity of cultural spaces.</w:t>
            </w:r>
          </w:p>
        </w:tc>
      </w:tr>
      <w:tr w:rsidR="00DE2DD9" w:rsidRPr="00DD16E9" w14:paraId="39F17CFF" w14:textId="77777777" w:rsidTr="00576CCC">
        <w:tc>
          <w:tcPr>
            <w:tcW w:w="2972" w:type="dxa"/>
          </w:tcPr>
          <w:p w14:paraId="0E2FCE39" w14:textId="77777777" w:rsidR="00DE2DD9" w:rsidRDefault="00DE2DD9" w:rsidP="00473C16">
            <w:pPr>
              <w:rPr>
                <w:lang w:val="en-US"/>
              </w:rPr>
            </w:pPr>
            <w:r>
              <w:rPr>
                <w:lang w:val="en-US"/>
              </w:rPr>
              <w:t>Partners currently involved in the project</w:t>
            </w:r>
          </w:p>
        </w:tc>
        <w:tc>
          <w:tcPr>
            <w:tcW w:w="6656" w:type="dxa"/>
          </w:tcPr>
          <w:p w14:paraId="5B07165B" w14:textId="17945760" w:rsidR="00DE2DD9" w:rsidRPr="00AC2B8C" w:rsidRDefault="007F294B" w:rsidP="00473C16">
            <w:pPr>
              <w:rPr>
                <w:lang w:val="en-US"/>
              </w:rPr>
            </w:pPr>
            <w:r>
              <w:rPr>
                <w:lang w:val="en-US"/>
              </w:rPr>
              <w:t>-</w:t>
            </w:r>
          </w:p>
        </w:tc>
      </w:tr>
    </w:tbl>
    <w:p w14:paraId="0055179C" w14:textId="77777777" w:rsidR="00FC4A35" w:rsidRDefault="00FC4A35" w:rsidP="00473C16">
      <w:pPr>
        <w:rPr>
          <w:lang w:val="en-US"/>
        </w:rPr>
      </w:pPr>
    </w:p>
    <w:p w14:paraId="5B776E66" w14:textId="77777777" w:rsidR="00DE2DD9" w:rsidRDefault="00DE2DD9" w:rsidP="00542A74">
      <w:pPr>
        <w:pStyle w:val="Virsraksts2"/>
        <w:rPr>
          <w:lang w:val="en-US"/>
        </w:rPr>
      </w:pPr>
      <w:r>
        <w:rPr>
          <w:lang w:val="en-US"/>
        </w:rPr>
        <w:t xml:space="preserve">Partners searched – which type of partner are you looking for? </w:t>
      </w:r>
    </w:p>
    <w:tbl>
      <w:tblPr>
        <w:tblStyle w:val="Reatabul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54D5580A" w14:textId="77777777" w:rsidTr="00576CCC">
        <w:tc>
          <w:tcPr>
            <w:tcW w:w="2972" w:type="dxa"/>
          </w:tcPr>
          <w:p w14:paraId="0FD317C6" w14:textId="77777777" w:rsidR="00DE2DD9" w:rsidRDefault="00705A18" w:rsidP="00473C16">
            <w:pPr>
              <w:rPr>
                <w:lang w:val="en-US"/>
              </w:rPr>
            </w:pPr>
            <w:r>
              <w:rPr>
                <w:lang w:val="en-US"/>
              </w:rPr>
              <w:t>From c</w:t>
            </w:r>
            <w:r w:rsidR="00DE2DD9">
              <w:rPr>
                <w:lang w:val="en-US"/>
              </w:rPr>
              <w:t>ountry or region</w:t>
            </w:r>
          </w:p>
        </w:tc>
        <w:tc>
          <w:tcPr>
            <w:tcW w:w="6656" w:type="dxa"/>
          </w:tcPr>
          <w:p w14:paraId="33D6DC7C" w14:textId="092E5906" w:rsidR="00DE2DD9" w:rsidRPr="00080A4D" w:rsidRDefault="007F294B" w:rsidP="00473C16">
            <w:pPr>
              <w:rPr>
                <w:i/>
                <w:lang w:val="en-US"/>
              </w:rPr>
            </w:pPr>
            <w:r>
              <w:rPr>
                <w:i/>
                <w:lang w:val="en-US"/>
              </w:rPr>
              <w:t>any</w:t>
            </w:r>
          </w:p>
        </w:tc>
      </w:tr>
      <w:tr w:rsidR="00DE2DD9" w14:paraId="3D1E7254" w14:textId="77777777" w:rsidTr="00576CCC">
        <w:tc>
          <w:tcPr>
            <w:tcW w:w="2972" w:type="dxa"/>
          </w:tcPr>
          <w:p w14:paraId="179F4D0E" w14:textId="77777777" w:rsidR="00DE2DD9" w:rsidRDefault="00DE2DD9" w:rsidP="00473C16">
            <w:pPr>
              <w:rPr>
                <w:lang w:val="en-US"/>
              </w:rPr>
            </w:pPr>
            <w:r>
              <w:rPr>
                <w:lang w:val="en-US"/>
              </w:rPr>
              <w:t xml:space="preserve">Preferred field of expertise </w:t>
            </w:r>
          </w:p>
        </w:tc>
        <w:tc>
          <w:tcPr>
            <w:tcW w:w="6656" w:type="dxa"/>
          </w:tcPr>
          <w:p w14:paraId="555BC842" w14:textId="517412AC" w:rsidR="00DE2DD9" w:rsidRPr="007F294B" w:rsidRDefault="007F294B" w:rsidP="00473C16">
            <w:pPr>
              <w:rPr>
                <w:i/>
                <w:lang w:val="lv-LV"/>
              </w:rPr>
            </w:pPr>
            <w:r>
              <w:t>We are looking for partners who specialize in creating inclusive cultural experiences for visually impaired audiences. Ideally, these partners will have expertise in museum adaptation (including tactile 2D and 3D installations), audio description for tours and exhibits, and training cultural staff on accessibility practices.</w:t>
            </w:r>
          </w:p>
        </w:tc>
      </w:tr>
      <w:tr w:rsidR="006A2FE9" w:rsidRPr="00DD16E9" w14:paraId="255BD28C" w14:textId="77777777" w:rsidTr="00576CCC">
        <w:tc>
          <w:tcPr>
            <w:tcW w:w="2972" w:type="dxa"/>
          </w:tcPr>
          <w:p w14:paraId="5414DF00" w14:textId="77777777" w:rsidR="006A2FE9" w:rsidRDefault="006A2FE9" w:rsidP="00473C16">
            <w:pPr>
              <w:rPr>
                <w:lang w:val="en-US"/>
              </w:rPr>
            </w:pPr>
            <w:r>
              <w:rPr>
                <w:lang w:val="en-US"/>
              </w:rPr>
              <w:lastRenderedPageBreak/>
              <w:t>Please get in contact no later than</w:t>
            </w:r>
          </w:p>
        </w:tc>
        <w:tc>
          <w:tcPr>
            <w:tcW w:w="6656" w:type="dxa"/>
          </w:tcPr>
          <w:p w14:paraId="3FBBDEB6" w14:textId="77777777" w:rsidR="006A2FE9" w:rsidRPr="00080A4D" w:rsidRDefault="006A2FE9" w:rsidP="00473C16">
            <w:pPr>
              <w:rPr>
                <w:i/>
                <w:lang w:val="en-US"/>
              </w:rPr>
            </w:pPr>
            <w:r w:rsidRPr="00080A4D">
              <w:rPr>
                <w:i/>
                <w:lang w:val="en-US"/>
              </w:rPr>
              <w:t>E.g. 1</w:t>
            </w:r>
            <w:r w:rsidRPr="00080A4D">
              <w:rPr>
                <w:i/>
                <w:vertAlign w:val="superscript"/>
                <w:lang w:val="en-US"/>
              </w:rPr>
              <w:t>st</w:t>
            </w:r>
            <w:r w:rsidRPr="00080A4D">
              <w:rPr>
                <w:i/>
                <w:lang w:val="en-US"/>
              </w:rPr>
              <w:t xml:space="preserve"> of October 2020</w:t>
            </w:r>
          </w:p>
        </w:tc>
      </w:tr>
    </w:tbl>
    <w:p w14:paraId="4EA903F3" w14:textId="77777777" w:rsidR="00DE2DD9" w:rsidRDefault="00DE2DD9" w:rsidP="00542A74">
      <w:pPr>
        <w:pStyle w:val="Virsraksts2"/>
        <w:rPr>
          <w:lang w:val="en-US"/>
        </w:rPr>
      </w:pPr>
    </w:p>
    <w:p w14:paraId="450958DE" w14:textId="77777777" w:rsidR="00DE2DD9" w:rsidRDefault="00542A74" w:rsidP="00542A74">
      <w:pPr>
        <w:pStyle w:val="Virsraksts2"/>
        <w:rPr>
          <w:lang w:val="en-US"/>
        </w:rPr>
      </w:pPr>
      <w:r>
        <w:rPr>
          <w:lang w:val="en-US"/>
        </w:rPr>
        <w:t>Projects searched – are you interested in participating in other EU projects as a partner?</w:t>
      </w:r>
    </w:p>
    <w:tbl>
      <w:tblPr>
        <w:tblStyle w:val="Reatabul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1D540D1B" w14:textId="77777777" w:rsidTr="00576CCC">
        <w:tc>
          <w:tcPr>
            <w:tcW w:w="2972" w:type="dxa"/>
          </w:tcPr>
          <w:p w14:paraId="12A32374" w14:textId="77777777" w:rsidR="00542A74" w:rsidRDefault="00542A74" w:rsidP="00473C16">
            <w:pPr>
              <w:rPr>
                <w:lang w:val="en-US"/>
              </w:rPr>
            </w:pPr>
            <w:r>
              <w:rPr>
                <w:lang w:val="en-US"/>
              </w:rPr>
              <w:t>Yes / no</w:t>
            </w:r>
          </w:p>
        </w:tc>
        <w:tc>
          <w:tcPr>
            <w:tcW w:w="6656" w:type="dxa"/>
          </w:tcPr>
          <w:p w14:paraId="1793D4B6" w14:textId="39E96030" w:rsidR="00542A74" w:rsidRPr="003A3CFF" w:rsidRDefault="003A3CFF" w:rsidP="00473C16">
            <w:pPr>
              <w:rPr>
                <w:lang w:val="lv-LV"/>
              </w:rPr>
            </w:pPr>
            <w:r>
              <w:rPr>
                <w:lang w:val="lv-LV"/>
              </w:rPr>
              <w:t>yes</w:t>
            </w:r>
          </w:p>
        </w:tc>
      </w:tr>
      <w:tr w:rsidR="00542A74" w:rsidRPr="00DD16E9" w14:paraId="55ECC98A" w14:textId="77777777" w:rsidTr="00576CCC">
        <w:tc>
          <w:tcPr>
            <w:tcW w:w="2972" w:type="dxa"/>
          </w:tcPr>
          <w:p w14:paraId="3C87871F" w14:textId="77777777" w:rsidR="00542A74" w:rsidRDefault="00542A74" w:rsidP="00473C16">
            <w:pPr>
              <w:rPr>
                <w:lang w:val="en-US"/>
              </w:rPr>
            </w:pPr>
            <w:r>
              <w:rPr>
                <w:lang w:val="en-US"/>
              </w:rPr>
              <w:t xml:space="preserve">Which kind of projects are you looking for? </w:t>
            </w:r>
          </w:p>
        </w:tc>
        <w:tc>
          <w:tcPr>
            <w:tcW w:w="6656" w:type="dxa"/>
          </w:tcPr>
          <w:p w14:paraId="36578096" w14:textId="3C77D2A6" w:rsidR="00542A74" w:rsidRDefault="007F294B" w:rsidP="00473C16">
            <w:pPr>
              <w:rPr>
                <w:lang w:val="en-US"/>
              </w:rPr>
            </w:pPr>
            <w:r w:rsidRPr="003A3CFF">
              <w:rPr>
                <w:i/>
                <w:lang w:val="en-US"/>
              </w:rPr>
              <w:t>accessibility for blind people</w:t>
            </w:r>
          </w:p>
        </w:tc>
      </w:tr>
    </w:tbl>
    <w:p w14:paraId="77FCA52C" w14:textId="77777777" w:rsidR="00576CCC" w:rsidRDefault="00576CCC" w:rsidP="00576CCC">
      <w:pPr>
        <w:pStyle w:val="Virsraksts2"/>
        <w:rPr>
          <w:rFonts w:eastAsiaTheme="minorHAnsi" w:cstheme="minorBidi"/>
          <w:b w:val="0"/>
          <w:szCs w:val="22"/>
          <w:lang w:val="en-US"/>
        </w:rPr>
      </w:pPr>
    </w:p>
    <w:p w14:paraId="3259745C" w14:textId="77777777" w:rsidR="00576CCC" w:rsidRDefault="00576CCC" w:rsidP="00576CCC">
      <w:pPr>
        <w:pStyle w:val="Virsraksts2"/>
        <w:rPr>
          <w:lang w:val="en-US"/>
        </w:rPr>
      </w:pPr>
      <w:r>
        <w:rPr>
          <w:lang w:val="en-US"/>
        </w:rPr>
        <w:t>Publication of partner search</w:t>
      </w:r>
    </w:p>
    <w:tbl>
      <w:tblPr>
        <w:tblStyle w:val="Reatabula"/>
        <w:tblW w:w="0" w:type="auto"/>
        <w:tblLook w:val="04A0" w:firstRow="1" w:lastRow="0" w:firstColumn="1" w:lastColumn="0" w:noHBand="0" w:noVBand="1"/>
      </w:tblPr>
      <w:tblGrid>
        <w:gridCol w:w="2972"/>
        <w:gridCol w:w="6656"/>
      </w:tblGrid>
      <w:tr w:rsidR="00576CCC" w14:paraId="7111BB0E" w14:textId="77777777" w:rsidTr="00576CCC">
        <w:tc>
          <w:tcPr>
            <w:tcW w:w="2972" w:type="dxa"/>
          </w:tcPr>
          <w:p w14:paraId="2CD1AC23" w14:textId="77777777" w:rsidR="00576CCC" w:rsidRDefault="00576CCC" w:rsidP="00D87A47">
            <w:pPr>
              <w:rPr>
                <w:lang w:val="en-US"/>
              </w:rPr>
            </w:pPr>
            <w:r>
              <w:rPr>
                <w:lang w:val="en-US"/>
              </w:rPr>
              <w:t xml:space="preserve">This </w:t>
            </w:r>
            <w:r w:rsidR="00D87A47">
              <w:rPr>
                <w:lang w:val="en-US"/>
              </w:rPr>
              <w:t xml:space="preserve">partner search can be </w:t>
            </w:r>
            <w:proofErr w:type="gramStart"/>
            <w:r w:rsidR="00D87A47">
              <w:rPr>
                <w:lang w:val="en-US"/>
              </w:rPr>
              <w:t>published?</w:t>
            </w:r>
            <w:r w:rsidR="00705A18">
              <w:rPr>
                <w:lang w:val="en-US"/>
              </w:rPr>
              <w:t>*</w:t>
            </w:r>
            <w:proofErr w:type="gramEnd"/>
          </w:p>
        </w:tc>
        <w:tc>
          <w:tcPr>
            <w:tcW w:w="6656" w:type="dxa"/>
          </w:tcPr>
          <w:p w14:paraId="02C595D5" w14:textId="03731565" w:rsidR="00576CCC" w:rsidRPr="00080A4D" w:rsidRDefault="00576CCC" w:rsidP="00576CCC">
            <w:pPr>
              <w:rPr>
                <w:i/>
                <w:lang w:val="en-US"/>
              </w:rPr>
            </w:pPr>
            <w:r w:rsidRPr="00080A4D">
              <w:rPr>
                <w:i/>
                <w:lang w:val="en-US"/>
              </w:rPr>
              <w:t>Yes</w:t>
            </w:r>
          </w:p>
        </w:tc>
      </w:tr>
    </w:tbl>
    <w:p w14:paraId="50420E82" w14:textId="77777777" w:rsidR="006A2FE9" w:rsidRPr="00AC2B8C" w:rsidRDefault="006A2FE9" w:rsidP="00576CCC">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C964" w14:textId="77777777" w:rsidR="00571B41" w:rsidRDefault="00571B41" w:rsidP="00473C16">
      <w:pPr>
        <w:spacing w:after="0" w:line="240" w:lineRule="auto"/>
      </w:pPr>
      <w:r>
        <w:separator/>
      </w:r>
    </w:p>
  </w:endnote>
  <w:endnote w:type="continuationSeparator" w:id="0">
    <w:p w14:paraId="0E60A6AC" w14:textId="77777777" w:rsidR="00571B41" w:rsidRDefault="00571B41"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C41F" w14:textId="77777777" w:rsidR="00080A4D" w:rsidRPr="00080A4D" w:rsidRDefault="00705A18" w:rsidP="00705A18">
    <w:pPr>
      <w:pStyle w:val="Kjene"/>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xml:space="preserve">, </w:t>
    </w:r>
    <w:proofErr w:type="gramStart"/>
    <w:r w:rsidR="00080A4D" w:rsidRPr="00080A4D">
      <w:rPr>
        <w:sz w:val="16"/>
        <w:szCs w:val="16"/>
        <w:lang w:val="en-US"/>
      </w:rPr>
      <w:t>in order to</w:t>
    </w:r>
    <w:proofErr w:type="gramEnd"/>
    <w:r w:rsidR="00080A4D" w:rsidRPr="00080A4D">
      <w:rPr>
        <w:sz w:val="16"/>
        <w:szCs w:val="16"/>
        <w:lang w:val="en-US"/>
      </w:rPr>
      <w:t xml:space="preserve">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9D42F" w14:textId="77777777" w:rsidR="00571B41" w:rsidRDefault="00571B41" w:rsidP="00473C16">
      <w:pPr>
        <w:spacing w:after="0" w:line="240" w:lineRule="auto"/>
      </w:pPr>
      <w:r>
        <w:separator/>
      </w:r>
    </w:p>
  </w:footnote>
  <w:footnote w:type="continuationSeparator" w:id="0">
    <w:p w14:paraId="78CE33FD" w14:textId="77777777" w:rsidR="00571B41" w:rsidRDefault="00571B41"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CF94F" w14:textId="77777777" w:rsidR="00473C16" w:rsidRDefault="00C91437">
    <w:pPr>
      <w:pStyle w:val="Galvene"/>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C4A02" w14:textId="14116062" w:rsidR="00074415" w:rsidRDefault="00074415">
    <w:pPr>
      <w:pStyle w:val="Galvene"/>
    </w:pPr>
    <w:r w:rsidRPr="00473C16">
      <w:rPr>
        <w:noProof/>
        <w:lang w:eastAsia="da-DK"/>
      </w:rPr>
      <w:drawing>
        <wp:inline distT="0" distB="0" distL="0" distR="0" wp14:anchorId="2849E0EF" wp14:editId="3546E68C">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3A3CFF">
      <w:rPr>
        <w:lang w:val="ru-RU"/>
      </w:rPr>
      <w:t>10</w:t>
    </w:r>
    <w:r>
      <w:rPr>
        <w:lang w:val="en-US"/>
      </w:rPr>
      <w:t>/</w:t>
    </w:r>
    <w:r w:rsidR="003A3CFF">
      <w:rPr>
        <w:lang w:val="ru-RU"/>
      </w:rPr>
      <w:t>03</w:t>
    </w:r>
    <w:r>
      <w:rPr>
        <w:lang w:val="en-US"/>
      </w:rPr>
      <w:t>/</w:t>
    </w:r>
    <w:r w:rsidR="003A3CFF">
      <w:rPr>
        <w:lang w:val="ru-RU"/>
      </w:rPr>
      <w:t>2025</w:t>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77347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74415"/>
    <w:rsid w:val="00080A4D"/>
    <w:rsid w:val="00143B66"/>
    <w:rsid w:val="00212FFF"/>
    <w:rsid w:val="003568D4"/>
    <w:rsid w:val="003920AD"/>
    <w:rsid w:val="003A3CFF"/>
    <w:rsid w:val="00473C16"/>
    <w:rsid w:val="004C21B9"/>
    <w:rsid w:val="00501853"/>
    <w:rsid w:val="00542A74"/>
    <w:rsid w:val="00571B41"/>
    <w:rsid w:val="00576CCC"/>
    <w:rsid w:val="005F4A3F"/>
    <w:rsid w:val="006132A2"/>
    <w:rsid w:val="006A2FE9"/>
    <w:rsid w:val="00700311"/>
    <w:rsid w:val="00705A18"/>
    <w:rsid w:val="007F294B"/>
    <w:rsid w:val="008A1B2E"/>
    <w:rsid w:val="008F47DE"/>
    <w:rsid w:val="009618EB"/>
    <w:rsid w:val="00967A04"/>
    <w:rsid w:val="00A515EB"/>
    <w:rsid w:val="00AC2B8C"/>
    <w:rsid w:val="00B649A9"/>
    <w:rsid w:val="00BF5FA3"/>
    <w:rsid w:val="00C36FAB"/>
    <w:rsid w:val="00C91437"/>
    <w:rsid w:val="00CB7442"/>
    <w:rsid w:val="00D066B1"/>
    <w:rsid w:val="00D87A47"/>
    <w:rsid w:val="00DA5BE6"/>
    <w:rsid w:val="00DD16E9"/>
    <w:rsid w:val="00DE2DD9"/>
    <w:rsid w:val="00E65BEC"/>
    <w:rsid w:val="00E97F53"/>
    <w:rsid w:val="00EC68CE"/>
    <w:rsid w:val="00F42516"/>
    <w:rsid w:val="00FC4A35"/>
    <w:rsid w:val="00FE34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E0F0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42A74"/>
    <w:rPr>
      <w:rFonts w:ascii="Verdana" w:hAnsi="Verdana"/>
      <w:sz w:val="20"/>
    </w:rPr>
  </w:style>
  <w:style w:type="paragraph" w:styleId="Virsraksts1">
    <w:name w:val="heading 1"/>
    <w:basedOn w:val="Parasts"/>
    <w:next w:val="Parasts"/>
    <w:link w:val="Virsraksts1Rakstz"/>
    <w:uiPriority w:val="9"/>
    <w:qFormat/>
    <w:rsid w:val="00542A74"/>
    <w:pPr>
      <w:keepNext/>
      <w:keepLines/>
      <w:spacing w:before="240" w:after="0"/>
      <w:outlineLvl w:val="0"/>
    </w:pPr>
    <w:rPr>
      <w:rFonts w:eastAsiaTheme="majorEastAsia" w:cstheme="majorBidi"/>
      <w:sz w:val="40"/>
      <w:szCs w:val="32"/>
    </w:rPr>
  </w:style>
  <w:style w:type="paragraph" w:styleId="Virsraksts2">
    <w:name w:val="heading 2"/>
    <w:basedOn w:val="Parasts"/>
    <w:next w:val="Parasts"/>
    <w:link w:val="Virsraksts2Rakstz"/>
    <w:uiPriority w:val="9"/>
    <w:unhideWhenUsed/>
    <w:qFormat/>
    <w:rsid w:val="006A2FE9"/>
    <w:pPr>
      <w:keepNext/>
      <w:keepLines/>
      <w:spacing w:before="40" w:after="0"/>
      <w:outlineLvl w:val="1"/>
    </w:pPr>
    <w:rPr>
      <w:rFonts w:eastAsiaTheme="majorEastAsia" w:cstheme="majorBidi"/>
      <w:b/>
      <w:szCs w:val="26"/>
    </w:rPr>
  </w:style>
  <w:style w:type="paragraph" w:styleId="Virsraksts4">
    <w:name w:val="heading 4"/>
    <w:basedOn w:val="Parasts"/>
    <w:next w:val="Parasts"/>
    <w:link w:val="Virsraksts4Rakstz"/>
    <w:uiPriority w:val="9"/>
    <w:unhideWhenUsed/>
    <w:qFormat/>
    <w:rsid w:val="003A3C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73C16"/>
    <w:pPr>
      <w:tabs>
        <w:tab w:val="center" w:pos="4819"/>
        <w:tab w:val="right" w:pos="9638"/>
      </w:tabs>
      <w:spacing w:after="0" w:line="240" w:lineRule="auto"/>
    </w:pPr>
  </w:style>
  <w:style w:type="character" w:customStyle="1" w:styleId="GalveneRakstz">
    <w:name w:val="Galvene Rakstz."/>
    <w:basedOn w:val="Noklusjumarindkopasfonts"/>
    <w:link w:val="Galvene"/>
    <w:uiPriority w:val="99"/>
    <w:rsid w:val="00473C16"/>
  </w:style>
  <w:style w:type="paragraph" w:styleId="Kjene">
    <w:name w:val="footer"/>
    <w:basedOn w:val="Parasts"/>
    <w:link w:val="KjeneRakstz"/>
    <w:uiPriority w:val="99"/>
    <w:unhideWhenUsed/>
    <w:rsid w:val="00473C16"/>
    <w:pPr>
      <w:tabs>
        <w:tab w:val="center" w:pos="4819"/>
        <w:tab w:val="right" w:pos="9638"/>
      </w:tabs>
      <w:spacing w:after="0" w:line="240" w:lineRule="auto"/>
    </w:pPr>
  </w:style>
  <w:style w:type="character" w:customStyle="1" w:styleId="KjeneRakstz">
    <w:name w:val="Kājene Rakstz."/>
    <w:basedOn w:val="Noklusjumarindkopasfonts"/>
    <w:link w:val="Kjene"/>
    <w:uiPriority w:val="99"/>
    <w:rsid w:val="00473C16"/>
  </w:style>
  <w:style w:type="character" w:customStyle="1" w:styleId="Virsraksts1Rakstz">
    <w:name w:val="Virsraksts 1 Rakstz."/>
    <w:basedOn w:val="Noklusjumarindkopasfonts"/>
    <w:link w:val="Virsraksts1"/>
    <w:uiPriority w:val="9"/>
    <w:rsid w:val="00542A74"/>
    <w:rPr>
      <w:rFonts w:ascii="Verdana" w:eastAsiaTheme="majorEastAsia" w:hAnsi="Verdana" w:cstheme="majorBidi"/>
      <w:sz w:val="40"/>
      <w:szCs w:val="32"/>
    </w:rPr>
  </w:style>
  <w:style w:type="table" w:styleId="Reatabula">
    <w:name w:val="Table Grid"/>
    <w:basedOn w:val="Parastatabula"/>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6A2FE9"/>
    <w:rPr>
      <w:rFonts w:ascii="Verdana" w:eastAsiaTheme="majorEastAsia" w:hAnsi="Verdana" w:cstheme="majorBidi"/>
      <w:b/>
      <w:sz w:val="20"/>
      <w:szCs w:val="26"/>
    </w:rPr>
  </w:style>
  <w:style w:type="character" w:styleId="Hipersaite">
    <w:name w:val="Hyperlink"/>
    <w:basedOn w:val="Noklusjumarindkopasfonts"/>
    <w:uiPriority w:val="99"/>
    <w:unhideWhenUsed/>
    <w:rsid w:val="00CB7442"/>
    <w:rPr>
      <w:color w:val="0563C1" w:themeColor="hyperlink"/>
      <w:u w:val="single"/>
    </w:rPr>
  </w:style>
  <w:style w:type="paragraph" w:styleId="Balonteksts">
    <w:name w:val="Balloon Text"/>
    <w:basedOn w:val="Parasts"/>
    <w:link w:val="BalontekstsRakstz"/>
    <w:uiPriority w:val="99"/>
    <w:semiHidden/>
    <w:unhideWhenUsed/>
    <w:rsid w:val="005018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01853"/>
    <w:rPr>
      <w:rFonts w:ascii="Segoe UI" w:hAnsi="Segoe UI" w:cs="Segoe UI"/>
      <w:sz w:val="18"/>
      <w:szCs w:val="18"/>
    </w:rPr>
  </w:style>
  <w:style w:type="character" w:styleId="Neatrisintapieminana">
    <w:name w:val="Unresolved Mention"/>
    <w:basedOn w:val="Noklusjumarindkopasfonts"/>
    <w:uiPriority w:val="99"/>
    <w:semiHidden/>
    <w:unhideWhenUsed/>
    <w:rsid w:val="00DA5BE6"/>
    <w:rPr>
      <w:color w:val="605E5C"/>
      <w:shd w:val="clear" w:color="auto" w:fill="E1DFDD"/>
    </w:rPr>
  </w:style>
  <w:style w:type="character" w:styleId="Izmantotahipersaite">
    <w:name w:val="FollowedHyperlink"/>
    <w:basedOn w:val="Noklusjumarindkopasfonts"/>
    <w:uiPriority w:val="99"/>
    <w:semiHidden/>
    <w:unhideWhenUsed/>
    <w:rsid w:val="00DA5BE6"/>
    <w:rPr>
      <w:color w:val="954F72" w:themeColor="followedHyperlink"/>
      <w:u w:val="single"/>
    </w:rPr>
  </w:style>
  <w:style w:type="character" w:customStyle="1" w:styleId="Virsraksts4Rakstz">
    <w:name w:val="Virsraksts 4 Rakstz."/>
    <w:basedOn w:val="Noklusjumarindkopasfonts"/>
    <w:link w:val="Virsraksts4"/>
    <w:uiPriority w:val="9"/>
    <w:rsid w:val="003A3CFF"/>
    <w:rPr>
      <w:rFonts w:asciiTheme="majorHAnsi" w:eastAsiaTheme="majorEastAsia" w:hAnsiTheme="majorHAnsi" w:cstheme="majorBidi"/>
      <w:i/>
      <w:iCs/>
      <w:color w:val="2E74B5" w:themeColor="accent1" w:themeShade="BF"/>
      <w:sz w:val="20"/>
    </w:rPr>
  </w:style>
  <w:style w:type="paragraph" w:styleId="Paraststmeklis">
    <w:name w:val="Normal (Web)"/>
    <w:basedOn w:val="Parasts"/>
    <w:uiPriority w:val="99"/>
    <w:unhideWhenUsed/>
    <w:rsid w:val="003A3CF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515412">
      <w:bodyDiv w:val="1"/>
      <w:marLeft w:val="0"/>
      <w:marRight w:val="0"/>
      <w:marTop w:val="0"/>
      <w:marBottom w:val="0"/>
      <w:divBdr>
        <w:top w:val="none" w:sz="0" w:space="0" w:color="auto"/>
        <w:left w:val="none" w:sz="0" w:space="0" w:color="auto"/>
        <w:bottom w:val="none" w:sz="0" w:space="0" w:color="auto"/>
        <w:right w:val="none" w:sz="0" w:space="0" w:color="auto"/>
      </w:divBdr>
    </w:div>
    <w:div w:id="15090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info@socintegr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87E4EC354ADFB40AC5D4FC129E379BA" ma:contentTypeVersion="18" ma:contentTypeDescription="Izveidot jaunu dokumentu." ma:contentTypeScope="" ma:versionID="bce89c636abb3573929b3d7a73e331f1">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cd9acb0626ee0e20e69b22a998a24a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21C23738-BEF2-49B3-9E32-2BDACB80D7FA}"/>
</file>

<file path=customXml/itemProps2.xml><?xml version="1.0" encoding="utf-8"?>
<ds:datastoreItem xmlns:ds="http://schemas.openxmlformats.org/officeDocument/2006/customXml" ds:itemID="{E8268E0F-D9E7-480F-A6BA-507D2CE9904A}"/>
</file>

<file path=customXml/itemProps3.xml><?xml version="1.0" encoding="utf-8"?>
<ds:datastoreItem xmlns:ds="http://schemas.openxmlformats.org/officeDocument/2006/customXml" ds:itemID="{3BA6BFC6-ED50-488E-B160-D2E17038F02F}"/>
</file>

<file path=docProps/app.xml><?xml version="1.0" encoding="utf-8"?>
<Properties xmlns="http://schemas.openxmlformats.org/officeDocument/2006/extended-properties" xmlns:vt="http://schemas.openxmlformats.org/officeDocument/2006/docPropsVTypes">
  <Template>Normal</Template>
  <TotalTime>1</TotalTime>
  <Pages>2</Pages>
  <Words>1589</Words>
  <Characters>907</Characters>
  <Application>Microsoft Office Word</Application>
  <DocSecurity>0</DocSecurity>
  <Lines>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Anastasija Konkina</cp:lastModifiedBy>
  <cp:revision>2</cp:revision>
  <dcterms:created xsi:type="dcterms:W3CDTF">2025-03-20T13:17:00Z</dcterms:created>
  <dcterms:modified xsi:type="dcterms:W3CDTF">2025-03-20T13:17:00Z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